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B969F" w14:textId="79E449F4" w:rsidR="001B48D1" w:rsidRDefault="000E7B89" w:rsidP="001B48D1">
      <w:pPr>
        <w:tabs>
          <w:tab w:val="left" w:pos="0"/>
        </w:tabs>
        <w:ind w:right="-425" w:hanging="284"/>
        <w:jc w:val="center"/>
        <w:rPr>
          <w:rFonts w:ascii="Franklin Gothic Medium" w:hAnsi="Franklin Gothic Medium"/>
          <w:sz w:val="15"/>
          <w:szCs w:val="15"/>
        </w:rPr>
      </w:pPr>
      <w:r>
        <w:rPr>
          <w:rFonts w:ascii="Franklin Gothic Medium" w:hAnsi="Franklin Gothic Medium"/>
          <w:i/>
          <w:sz w:val="16"/>
          <w:szCs w:val="15"/>
        </w:rPr>
        <w:t>V</w:t>
      </w:r>
      <w:r w:rsidR="001B48D1" w:rsidRPr="00C1776C">
        <w:rPr>
          <w:rFonts w:ascii="Franklin Gothic Medium" w:hAnsi="Franklin Gothic Medium"/>
          <w:i/>
          <w:sz w:val="16"/>
          <w:szCs w:val="15"/>
        </w:rPr>
        <w:t>ŠEOBECNÉ OBCHODNÉ PODMIENKY</w:t>
      </w:r>
    </w:p>
    <w:p w14:paraId="523E4633" w14:textId="77777777" w:rsidR="001B48D1" w:rsidRPr="001F25B7" w:rsidRDefault="001B48D1" w:rsidP="001B48D1">
      <w:pPr>
        <w:tabs>
          <w:tab w:val="left" w:pos="0"/>
        </w:tabs>
        <w:ind w:right="-425" w:hanging="284"/>
        <w:rPr>
          <w:rFonts w:ascii="Franklin Gothic Medium" w:hAnsi="Franklin Gothic Medium"/>
          <w:sz w:val="15"/>
          <w:szCs w:val="15"/>
        </w:rPr>
      </w:pPr>
      <w:r w:rsidRPr="001F25B7">
        <w:rPr>
          <w:rFonts w:ascii="Franklin Gothic Medium" w:hAnsi="Franklin Gothic Medium"/>
          <w:sz w:val="15"/>
          <w:szCs w:val="15"/>
        </w:rPr>
        <w:t>Vážený obchodný partner,</w:t>
      </w:r>
    </w:p>
    <w:p w14:paraId="3A17F6DB" w14:textId="77777777" w:rsidR="001B48D1" w:rsidRPr="00B14CAD" w:rsidRDefault="001B48D1" w:rsidP="001B48D1">
      <w:pPr>
        <w:tabs>
          <w:tab w:val="left" w:pos="0"/>
        </w:tabs>
        <w:ind w:right="-425" w:hanging="284"/>
        <w:jc w:val="both"/>
        <w:rPr>
          <w:rFonts w:ascii="Franklin Gothic Medium" w:hAnsi="Franklin Gothic Medium"/>
          <w:sz w:val="9"/>
          <w:szCs w:val="15"/>
        </w:rPr>
      </w:pPr>
    </w:p>
    <w:p w14:paraId="446611B7" w14:textId="77777777" w:rsidR="001B48D1" w:rsidRPr="001F25B7" w:rsidRDefault="001B48D1" w:rsidP="001B48D1">
      <w:pPr>
        <w:tabs>
          <w:tab w:val="left" w:pos="-284"/>
        </w:tabs>
        <w:ind w:left="-284" w:right="-425"/>
        <w:jc w:val="both"/>
        <w:rPr>
          <w:rFonts w:ascii="Franklin Gothic Medium" w:hAnsi="Franklin Gothic Medium"/>
          <w:sz w:val="15"/>
          <w:szCs w:val="15"/>
        </w:rPr>
      </w:pPr>
      <w:r w:rsidRPr="001F25B7">
        <w:rPr>
          <w:rFonts w:ascii="Franklin Gothic Medium" w:hAnsi="Franklin Gothic Medium"/>
          <w:sz w:val="15"/>
          <w:szCs w:val="15"/>
        </w:rPr>
        <w:t>žiadame Vás, aby ste na Vami vystavených daňových dokladoch uvádzali našu kompletnú adresu sídla, v súlade so zákonom č. 222/2004</w:t>
      </w:r>
      <w:r w:rsidRPr="001F25B7">
        <w:rPr>
          <w:rFonts w:ascii="Franklin Gothic Medium" w:hAnsi="Franklin Gothic Medium"/>
          <w:sz w:val="15"/>
          <w:szCs w:val="15"/>
        </w:rPr>
        <w:br/>
        <w:t>Z. z.  o dani z pridanej hodnoty v znení neskorších predpisov, v nasledovnom znení:</w:t>
      </w:r>
    </w:p>
    <w:p w14:paraId="1AC27160" w14:textId="77777777" w:rsidR="001B48D1" w:rsidRPr="001F25B7" w:rsidRDefault="001B48D1" w:rsidP="001B48D1">
      <w:pPr>
        <w:tabs>
          <w:tab w:val="left" w:pos="0"/>
        </w:tabs>
        <w:ind w:right="-425" w:hanging="284"/>
        <w:jc w:val="both"/>
        <w:rPr>
          <w:rFonts w:ascii="Franklin Gothic Medium" w:hAnsi="Franklin Gothic Medium"/>
          <w:b/>
          <w:sz w:val="15"/>
          <w:szCs w:val="15"/>
        </w:rPr>
      </w:pPr>
      <w:r w:rsidRPr="001F25B7">
        <w:rPr>
          <w:rFonts w:ascii="Franklin Gothic Medium" w:hAnsi="Franklin Gothic Medium"/>
          <w:b/>
          <w:sz w:val="15"/>
          <w:szCs w:val="15"/>
        </w:rPr>
        <w:t>VODOHOSPODÁRSKA VÝSTAVBA, ŠTÁTNY PODNIK</w:t>
      </w:r>
    </w:p>
    <w:p w14:paraId="308425D3" w14:textId="77777777" w:rsidR="001B48D1" w:rsidRPr="001F25B7" w:rsidRDefault="001B48D1" w:rsidP="001B48D1">
      <w:pPr>
        <w:tabs>
          <w:tab w:val="left" w:pos="0"/>
        </w:tabs>
        <w:ind w:right="-425" w:hanging="284"/>
        <w:jc w:val="both"/>
        <w:rPr>
          <w:rFonts w:ascii="Franklin Gothic Medium" w:hAnsi="Franklin Gothic Medium"/>
          <w:b/>
          <w:sz w:val="15"/>
          <w:szCs w:val="15"/>
        </w:rPr>
      </w:pPr>
      <w:r w:rsidRPr="001F25B7">
        <w:rPr>
          <w:rFonts w:ascii="Franklin Gothic Medium" w:hAnsi="Franklin Gothic Medium"/>
          <w:b/>
          <w:sz w:val="15"/>
          <w:szCs w:val="15"/>
        </w:rPr>
        <w:t>P.O.BOX 45, Karloveská 2</w:t>
      </w:r>
    </w:p>
    <w:p w14:paraId="58ABE119" w14:textId="77777777" w:rsidR="001B48D1" w:rsidRDefault="001B48D1" w:rsidP="001B48D1">
      <w:pPr>
        <w:tabs>
          <w:tab w:val="left" w:pos="0"/>
        </w:tabs>
        <w:ind w:right="-425" w:hanging="284"/>
        <w:jc w:val="both"/>
        <w:rPr>
          <w:rFonts w:ascii="Franklin Gothic Medium" w:hAnsi="Franklin Gothic Medium"/>
          <w:b/>
          <w:sz w:val="15"/>
          <w:szCs w:val="15"/>
        </w:rPr>
      </w:pPr>
      <w:r w:rsidRPr="001F25B7">
        <w:rPr>
          <w:rFonts w:ascii="Franklin Gothic Medium" w:hAnsi="Franklin Gothic Medium"/>
          <w:b/>
          <w:sz w:val="15"/>
          <w:szCs w:val="15"/>
        </w:rPr>
        <w:t>842 04  Bratislava</w:t>
      </w:r>
    </w:p>
    <w:p w14:paraId="54E766EE" w14:textId="77777777" w:rsidR="001B48D1" w:rsidRDefault="001B48D1" w:rsidP="001B48D1">
      <w:pPr>
        <w:tabs>
          <w:tab w:val="left" w:pos="0"/>
        </w:tabs>
        <w:ind w:right="-425" w:hanging="284"/>
        <w:jc w:val="both"/>
        <w:rPr>
          <w:rFonts w:ascii="Franklin Gothic Medium" w:hAnsi="Franklin Gothic Medium"/>
          <w:b/>
          <w:sz w:val="15"/>
          <w:szCs w:val="15"/>
        </w:rPr>
      </w:pPr>
      <w:r>
        <w:rPr>
          <w:rFonts w:ascii="Franklin Gothic Medium" w:hAnsi="Franklin Gothic Medium"/>
          <w:b/>
          <w:sz w:val="15"/>
          <w:szCs w:val="15"/>
        </w:rPr>
        <w:t>IČO: 00 156 752</w:t>
      </w:r>
    </w:p>
    <w:p w14:paraId="4C64930C" w14:textId="7057188C" w:rsidR="001B48D1" w:rsidRDefault="001B48D1" w:rsidP="001B48D1">
      <w:pPr>
        <w:tabs>
          <w:tab w:val="left" w:pos="0"/>
        </w:tabs>
        <w:ind w:right="-425" w:hanging="284"/>
        <w:jc w:val="both"/>
        <w:rPr>
          <w:rFonts w:ascii="Franklin Gothic Medium" w:hAnsi="Franklin Gothic Medium"/>
          <w:b/>
          <w:sz w:val="15"/>
          <w:szCs w:val="15"/>
        </w:rPr>
      </w:pPr>
      <w:r>
        <w:rPr>
          <w:rFonts w:ascii="Franklin Gothic Medium" w:hAnsi="Franklin Gothic Medium"/>
          <w:b/>
          <w:sz w:val="15"/>
          <w:szCs w:val="15"/>
        </w:rPr>
        <w:t>IČ DPH: SK2020480198</w:t>
      </w:r>
    </w:p>
    <w:p w14:paraId="496A245A" w14:textId="77777777" w:rsidR="001B48D1" w:rsidRPr="007C2FF6" w:rsidRDefault="001B48D1" w:rsidP="001B48D1">
      <w:pPr>
        <w:tabs>
          <w:tab w:val="left" w:pos="0"/>
        </w:tabs>
        <w:ind w:right="-425" w:hanging="284"/>
        <w:jc w:val="both"/>
        <w:rPr>
          <w:rFonts w:ascii="Franklin Gothic Medium" w:hAnsi="Franklin Gothic Medium"/>
          <w:b/>
          <w:sz w:val="11"/>
          <w:szCs w:val="15"/>
        </w:rPr>
      </w:pPr>
    </w:p>
    <w:p w14:paraId="0801673E" w14:textId="77777777" w:rsidR="001B48D1" w:rsidRPr="001F25B7" w:rsidRDefault="001B48D1" w:rsidP="001B48D1">
      <w:pPr>
        <w:tabs>
          <w:tab w:val="left" w:pos="0"/>
        </w:tabs>
        <w:ind w:right="-425" w:hanging="284"/>
        <w:jc w:val="both"/>
        <w:rPr>
          <w:rFonts w:ascii="Franklin Gothic Medium" w:hAnsi="Franklin Gothic Medium"/>
          <w:i/>
          <w:sz w:val="15"/>
          <w:szCs w:val="15"/>
        </w:rPr>
      </w:pPr>
      <w:r w:rsidRPr="001F25B7">
        <w:rPr>
          <w:rFonts w:ascii="Franklin Gothic Medium" w:hAnsi="Franklin Gothic Medium"/>
          <w:i/>
          <w:sz w:val="15"/>
          <w:szCs w:val="15"/>
        </w:rPr>
        <w:t xml:space="preserve">I. VŠEOBECNÉ </w:t>
      </w:r>
      <w:r>
        <w:rPr>
          <w:rFonts w:ascii="Franklin Gothic Medium" w:hAnsi="Franklin Gothic Medium"/>
          <w:i/>
          <w:sz w:val="15"/>
          <w:szCs w:val="15"/>
        </w:rPr>
        <w:t>USTANOVENIA</w:t>
      </w:r>
    </w:p>
    <w:p w14:paraId="38E26122" w14:textId="77777777" w:rsidR="001B48D1" w:rsidRPr="001F25B7" w:rsidRDefault="001B48D1" w:rsidP="001B48D1">
      <w:pPr>
        <w:tabs>
          <w:tab w:val="left" w:pos="0"/>
        </w:tabs>
        <w:ind w:right="-425" w:hanging="284"/>
        <w:jc w:val="both"/>
        <w:rPr>
          <w:rFonts w:ascii="Franklin Gothic Medium" w:hAnsi="Franklin Gothic Medium"/>
          <w:sz w:val="15"/>
          <w:szCs w:val="15"/>
          <w:u w:val="single"/>
        </w:rPr>
      </w:pPr>
      <w:r w:rsidRPr="001F25B7">
        <w:rPr>
          <w:rFonts w:ascii="Franklin Gothic Medium" w:hAnsi="Franklin Gothic Medium"/>
          <w:sz w:val="15"/>
          <w:szCs w:val="15"/>
          <w:u w:val="single"/>
        </w:rPr>
        <w:t>Rozsah platnosti</w:t>
      </w:r>
    </w:p>
    <w:p w14:paraId="5FB52440" w14:textId="405E16D1" w:rsidR="001B48D1" w:rsidRPr="001F3AD5" w:rsidRDefault="001B48D1" w:rsidP="001B48D1">
      <w:pPr>
        <w:tabs>
          <w:tab w:val="left" w:pos="-284"/>
        </w:tabs>
        <w:ind w:left="-284" w:right="-425"/>
        <w:jc w:val="both"/>
        <w:rPr>
          <w:rFonts w:ascii="Franklin Gothic Medium" w:hAnsi="Franklin Gothic Medium"/>
          <w:sz w:val="15"/>
          <w:szCs w:val="15"/>
        </w:rPr>
      </w:pPr>
      <w:r w:rsidRPr="001F25B7">
        <w:rPr>
          <w:rFonts w:ascii="Franklin Gothic Medium" w:hAnsi="Franklin Gothic Medium"/>
          <w:sz w:val="15"/>
          <w:szCs w:val="15"/>
        </w:rPr>
        <w:t xml:space="preserve">Táto objednávka, podpísaná štatutárnym orgánom objednávateľa, sa stáva záväznou a účinnou </w:t>
      </w:r>
      <w:r w:rsidR="001F3AD5" w:rsidRPr="00904C91">
        <w:rPr>
          <w:rFonts w:ascii="Franklin Gothic Medium" w:hAnsi="Franklin Gothic Medium"/>
          <w:sz w:val="15"/>
          <w:szCs w:val="15"/>
        </w:rPr>
        <w:t>dňom  prijatia objednávky zo strany dodávateľa</w:t>
      </w:r>
      <w:r w:rsidR="001F3AD5">
        <w:rPr>
          <w:rFonts w:ascii="Franklin Gothic Medium" w:hAnsi="Franklin Gothic Medium"/>
          <w:sz w:val="15"/>
          <w:szCs w:val="15"/>
        </w:rPr>
        <w:t>.</w:t>
      </w:r>
      <w:r w:rsidRPr="001F25B7">
        <w:rPr>
          <w:rFonts w:ascii="Franklin Gothic Medium" w:hAnsi="Franklin Gothic Medium"/>
          <w:sz w:val="15"/>
          <w:szCs w:val="15"/>
        </w:rPr>
        <w:t xml:space="preserve"> </w:t>
      </w:r>
      <w:r w:rsidR="001F3AD5" w:rsidRPr="00904C91">
        <w:rPr>
          <w:rFonts w:ascii="Franklin Gothic Medium" w:hAnsi="Franklin Gothic Medium"/>
          <w:sz w:val="15"/>
          <w:szCs w:val="15"/>
        </w:rPr>
        <w:t xml:space="preserve">Dodávateľ zašle </w:t>
      </w:r>
      <w:proofErr w:type="spellStart"/>
      <w:r w:rsidR="001F3AD5" w:rsidRPr="00904C91">
        <w:rPr>
          <w:rFonts w:ascii="Franklin Gothic Medium" w:hAnsi="Franklin Gothic Medium"/>
          <w:sz w:val="15"/>
          <w:szCs w:val="15"/>
        </w:rPr>
        <w:t>scan</w:t>
      </w:r>
      <w:proofErr w:type="spellEnd"/>
      <w:r w:rsidR="001F3AD5" w:rsidRPr="00904C91">
        <w:rPr>
          <w:rFonts w:ascii="Franklin Gothic Medium" w:hAnsi="Franklin Gothic Medium"/>
          <w:sz w:val="15"/>
          <w:szCs w:val="15"/>
        </w:rPr>
        <w:t xml:space="preserve"> objednávky s písomným potvrdením o prijatí objednávky na e-mailovú adresu, z  ktorej bola objednávka dodávateľovi doručená bezodkladne po jej prijatí a následne dodávateľ zašle </w:t>
      </w:r>
      <w:r w:rsidR="001F3AD5" w:rsidRPr="00904C91" w:rsidDel="004102EF">
        <w:rPr>
          <w:rFonts w:ascii="Franklin Gothic Medium" w:hAnsi="Franklin Gothic Medium"/>
          <w:sz w:val="15"/>
          <w:szCs w:val="15"/>
        </w:rPr>
        <w:t xml:space="preserve"> </w:t>
      </w:r>
      <w:r w:rsidR="001F3AD5" w:rsidRPr="00904C91">
        <w:rPr>
          <w:rFonts w:ascii="Franklin Gothic Medium" w:hAnsi="Franklin Gothic Medium"/>
          <w:sz w:val="15"/>
          <w:szCs w:val="15"/>
        </w:rPr>
        <w:t xml:space="preserve">písomné potvrdenie o prijatí objednávky aj na adresu: VODOHOSPODÁRSKA VÝSTAVBA, ŠTÁTNY PODNIK, </w:t>
      </w:r>
      <w:r w:rsidR="007A3D9D">
        <w:rPr>
          <w:rFonts w:ascii="Franklin Gothic Medium" w:hAnsi="Franklin Gothic Medium"/>
          <w:sz w:val="15"/>
          <w:szCs w:val="15"/>
        </w:rPr>
        <w:t>Odbor</w:t>
      </w:r>
      <w:r w:rsidR="001F3AD5" w:rsidRPr="00904C91">
        <w:rPr>
          <w:rFonts w:ascii="Franklin Gothic Medium" w:hAnsi="Franklin Gothic Medium"/>
          <w:sz w:val="15"/>
          <w:szCs w:val="15"/>
        </w:rPr>
        <w:t xml:space="preserve"> obstarania, Karloveská č. 2, 842 04  Bratislava, resp. V opačnom prípade sa objednávka nestáva záväznou  a účinnou. Dodávateľ prijatím  objednávky akceptuje v plnom rozsahu aj znenie Všeobecných obchodných podmienok.</w:t>
      </w:r>
    </w:p>
    <w:p w14:paraId="433C8F5B" w14:textId="77777777" w:rsidR="001B48D1" w:rsidRPr="007C2FF6" w:rsidRDefault="001B48D1" w:rsidP="001B48D1">
      <w:pPr>
        <w:tabs>
          <w:tab w:val="left" w:pos="0"/>
        </w:tabs>
        <w:ind w:right="-425" w:hanging="284"/>
        <w:jc w:val="both"/>
        <w:rPr>
          <w:rFonts w:ascii="Franklin Gothic Medium" w:hAnsi="Franklin Gothic Medium"/>
          <w:sz w:val="9"/>
          <w:szCs w:val="15"/>
        </w:rPr>
      </w:pPr>
    </w:p>
    <w:p w14:paraId="05546350" w14:textId="77777777" w:rsidR="001B48D1" w:rsidRPr="001F25B7" w:rsidRDefault="001B48D1" w:rsidP="001B48D1">
      <w:pPr>
        <w:tabs>
          <w:tab w:val="left" w:pos="0"/>
        </w:tabs>
        <w:ind w:right="-425" w:hanging="284"/>
        <w:jc w:val="both"/>
        <w:rPr>
          <w:rFonts w:ascii="Franklin Gothic Medium" w:hAnsi="Franklin Gothic Medium"/>
          <w:sz w:val="15"/>
          <w:szCs w:val="15"/>
          <w:u w:val="single"/>
        </w:rPr>
      </w:pPr>
      <w:r w:rsidRPr="001F25B7">
        <w:rPr>
          <w:rFonts w:ascii="Franklin Gothic Medium" w:hAnsi="Franklin Gothic Medium"/>
          <w:sz w:val="15"/>
          <w:szCs w:val="15"/>
          <w:u w:val="single"/>
        </w:rPr>
        <w:t>Dodacie a platobné podmienky</w:t>
      </w:r>
    </w:p>
    <w:p w14:paraId="1172B1F5" w14:textId="77777777" w:rsidR="001B48D1" w:rsidRPr="001F25B7" w:rsidRDefault="001B48D1" w:rsidP="001B48D1">
      <w:pPr>
        <w:pStyle w:val="Odsekzoznamu"/>
        <w:numPr>
          <w:ilvl w:val="0"/>
          <w:numId w:val="5"/>
        </w:numPr>
        <w:tabs>
          <w:tab w:val="left" w:pos="0"/>
        </w:tabs>
        <w:ind w:left="0" w:right="-425" w:hanging="284"/>
        <w:jc w:val="both"/>
        <w:rPr>
          <w:rFonts w:ascii="Franklin Gothic Medium" w:hAnsi="Franklin Gothic Medium"/>
          <w:sz w:val="15"/>
          <w:szCs w:val="15"/>
        </w:rPr>
      </w:pPr>
      <w:r w:rsidRPr="001F25B7">
        <w:rPr>
          <w:rFonts w:ascii="Franklin Gothic Medium" w:hAnsi="Franklin Gothic Medium"/>
          <w:sz w:val="15"/>
          <w:szCs w:val="15"/>
        </w:rPr>
        <w:t>Dodávateľ sa zaväzuje dodať pre objednávateľa objednaný predmet objednávky a objednávateľ sa zaväzuje zaplatiť dohodnutú cenu.</w:t>
      </w:r>
    </w:p>
    <w:p w14:paraId="7821B8D3" w14:textId="77777777" w:rsidR="001B48D1" w:rsidRPr="001F25B7" w:rsidRDefault="001B48D1" w:rsidP="001B48D1">
      <w:pPr>
        <w:pStyle w:val="Odsekzoznamu"/>
        <w:numPr>
          <w:ilvl w:val="0"/>
          <w:numId w:val="5"/>
        </w:numPr>
        <w:tabs>
          <w:tab w:val="left" w:pos="0"/>
        </w:tabs>
        <w:ind w:left="0" w:right="-425" w:hanging="284"/>
        <w:jc w:val="both"/>
        <w:rPr>
          <w:rFonts w:ascii="Franklin Gothic Medium" w:hAnsi="Franklin Gothic Medium"/>
          <w:sz w:val="15"/>
          <w:szCs w:val="15"/>
        </w:rPr>
      </w:pPr>
      <w:r w:rsidRPr="001F25B7">
        <w:rPr>
          <w:rFonts w:ascii="Franklin Gothic Medium" w:hAnsi="Franklin Gothic Medium"/>
          <w:sz w:val="15"/>
          <w:szCs w:val="15"/>
        </w:rPr>
        <w:t>Dodávateľ je oprávnený vystaviť faktúru najskôr v deň prevzatia predmetu objednávky zástupcom objednávateľa.</w:t>
      </w:r>
    </w:p>
    <w:p w14:paraId="40BC7907" w14:textId="77777777" w:rsidR="001B48D1" w:rsidRPr="001F25B7" w:rsidRDefault="001B48D1" w:rsidP="001B48D1">
      <w:pPr>
        <w:pStyle w:val="Odsekzoznamu"/>
        <w:numPr>
          <w:ilvl w:val="0"/>
          <w:numId w:val="5"/>
        </w:numPr>
        <w:tabs>
          <w:tab w:val="left" w:pos="0"/>
        </w:tabs>
        <w:ind w:left="0" w:right="-425" w:hanging="284"/>
        <w:jc w:val="both"/>
        <w:rPr>
          <w:rFonts w:ascii="Franklin Gothic Medium" w:hAnsi="Franklin Gothic Medium"/>
          <w:sz w:val="15"/>
          <w:szCs w:val="15"/>
        </w:rPr>
      </w:pPr>
      <w:r w:rsidRPr="001F25B7">
        <w:rPr>
          <w:rFonts w:ascii="Franklin Gothic Medium" w:hAnsi="Franklin Gothic Medium"/>
          <w:sz w:val="15"/>
          <w:szCs w:val="15"/>
        </w:rPr>
        <w:t>Cena vo faktúre bude uvedená bez DPH s uvedením sadzby DPH a výšky DPH v EUR a ceny vrátane DPH.</w:t>
      </w:r>
    </w:p>
    <w:p w14:paraId="197BDD7C" w14:textId="77777777" w:rsidR="001B48D1" w:rsidRPr="001F25B7" w:rsidRDefault="001B48D1" w:rsidP="001B48D1">
      <w:pPr>
        <w:pStyle w:val="Odsekzoznamu"/>
        <w:numPr>
          <w:ilvl w:val="0"/>
          <w:numId w:val="5"/>
        </w:numPr>
        <w:tabs>
          <w:tab w:val="left" w:pos="0"/>
        </w:tabs>
        <w:ind w:left="0" w:right="-425" w:hanging="284"/>
        <w:jc w:val="both"/>
        <w:rPr>
          <w:rFonts w:ascii="Franklin Gothic Medium" w:hAnsi="Franklin Gothic Medium"/>
          <w:sz w:val="15"/>
          <w:szCs w:val="15"/>
        </w:rPr>
      </w:pPr>
      <w:r w:rsidRPr="001F25B7">
        <w:rPr>
          <w:rFonts w:ascii="Franklin Gothic Medium" w:hAnsi="Franklin Gothic Medium"/>
          <w:sz w:val="15"/>
          <w:szCs w:val="15"/>
        </w:rPr>
        <w:t>V prípade, že dodávateľ nie je platca DPH uvedie to na faktúre.</w:t>
      </w:r>
    </w:p>
    <w:p w14:paraId="3FEC8CA7" w14:textId="014F26A6" w:rsidR="001B48D1" w:rsidRPr="000E7B89" w:rsidRDefault="001B48D1" w:rsidP="001B48D1">
      <w:pPr>
        <w:pStyle w:val="Odsekzoznamu"/>
        <w:numPr>
          <w:ilvl w:val="0"/>
          <w:numId w:val="5"/>
        </w:numPr>
        <w:tabs>
          <w:tab w:val="left" w:pos="0"/>
        </w:tabs>
        <w:ind w:left="0" w:right="-425" w:hanging="284"/>
        <w:jc w:val="both"/>
        <w:rPr>
          <w:rFonts w:ascii="Franklin Gothic Medium" w:hAnsi="Franklin Gothic Medium"/>
          <w:sz w:val="15"/>
          <w:szCs w:val="15"/>
        </w:rPr>
      </w:pPr>
      <w:r w:rsidRPr="001F25B7">
        <w:rPr>
          <w:rFonts w:ascii="Franklin Gothic Medium" w:hAnsi="Franklin Gothic Medium"/>
          <w:sz w:val="15"/>
          <w:szCs w:val="15"/>
        </w:rPr>
        <w:t xml:space="preserve">Dodávateľ do 10 dní odo dňa dodania tovaru/poskytnutia služby/vykonania stavebných prác vystaví a preukázateľne doručí objednávateľovi faktúru. Faktúru </w:t>
      </w:r>
      <w:r w:rsidR="00935224" w:rsidRPr="00935224">
        <w:rPr>
          <w:rFonts w:ascii="Franklin Gothic Medium" w:hAnsi="Franklin Gothic Medium"/>
          <w:sz w:val="15"/>
          <w:szCs w:val="15"/>
        </w:rPr>
        <w:t>spolu so súvisiacimi prílohami </w:t>
      </w:r>
      <w:r w:rsidRPr="001F25B7">
        <w:rPr>
          <w:rFonts w:ascii="Franklin Gothic Medium" w:hAnsi="Franklin Gothic Medium"/>
          <w:sz w:val="15"/>
          <w:szCs w:val="15"/>
        </w:rPr>
        <w:t xml:space="preserve">doručí e-mailom na </w:t>
      </w:r>
      <w:r w:rsidRPr="001B48D1">
        <w:rPr>
          <w:rFonts w:ascii="Franklin Gothic Medium" w:hAnsi="Franklin Gothic Medium"/>
          <w:color w:val="000000"/>
          <w:sz w:val="15"/>
          <w:szCs w:val="15"/>
        </w:rPr>
        <w:t xml:space="preserve">adresu: </w:t>
      </w:r>
      <w:hyperlink r:id="rId8" w:history="1">
        <w:r w:rsidRPr="001B48D1">
          <w:rPr>
            <w:rStyle w:val="Hypertextovprepojenie"/>
            <w:rFonts w:ascii="Franklin Gothic Medium" w:hAnsi="Franklin Gothic Medium"/>
            <w:color w:val="000000"/>
            <w:sz w:val="15"/>
            <w:szCs w:val="15"/>
          </w:rPr>
          <w:t>faktury@vvb.sk</w:t>
        </w:r>
      </w:hyperlink>
      <w:r w:rsidRPr="001B48D1">
        <w:rPr>
          <w:rFonts w:ascii="Franklin Gothic Medium" w:hAnsi="Franklin Gothic Medium"/>
          <w:color w:val="000000"/>
          <w:sz w:val="15"/>
          <w:szCs w:val="15"/>
        </w:rPr>
        <w:t xml:space="preserve"> a</w:t>
      </w:r>
      <w:r w:rsidR="00935224">
        <w:rPr>
          <w:rFonts w:ascii="Franklin Gothic Medium" w:hAnsi="Franklin Gothic Medium"/>
          <w:color w:val="000000"/>
          <w:sz w:val="15"/>
          <w:szCs w:val="15"/>
        </w:rPr>
        <w:t xml:space="preserve">lebo </w:t>
      </w:r>
      <w:r w:rsidR="00935224" w:rsidRPr="00935224">
        <w:rPr>
          <w:rFonts w:ascii="Franklin Gothic Medium" w:hAnsi="Franklin Gothic Medium"/>
          <w:color w:val="000000"/>
          <w:sz w:val="15"/>
          <w:szCs w:val="15"/>
        </w:rPr>
        <w:t>v papierovej  podobe</w:t>
      </w:r>
      <w:r w:rsidRPr="00935224">
        <w:rPr>
          <w:rFonts w:ascii="Franklin Gothic Medium" w:hAnsi="Franklin Gothic Medium"/>
          <w:color w:val="000000"/>
          <w:sz w:val="15"/>
          <w:szCs w:val="15"/>
        </w:rPr>
        <w:t> </w:t>
      </w:r>
      <w:r w:rsidRPr="001F25B7">
        <w:rPr>
          <w:rFonts w:ascii="Franklin Gothic Medium" w:hAnsi="Franklin Gothic Medium"/>
          <w:sz w:val="15"/>
          <w:szCs w:val="15"/>
        </w:rPr>
        <w:t xml:space="preserve"> na hore uvedenú adresu</w:t>
      </w:r>
      <w:r w:rsidR="00935224">
        <w:rPr>
          <w:rFonts w:ascii="Franklin Gothic Medium" w:hAnsi="Franklin Gothic Medium"/>
          <w:sz w:val="15"/>
          <w:szCs w:val="15"/>
        </w:rPr>
        <w:t xml:space="preserve"> sídla objednávateľa</w:t>
      </w:r>
      <w:r w:rsidRPr="001F25B7">
        <w:rPr>
          <w:rFonts w:ascii="Franklin Gothic Medium" w:hAnsi="Franklin Gothic Medium"/>
          <w:sz w:val="15"/>
          <w:szCs w:val="15"/>
        </w:rPr>
        <w:t xml:space="preserve">. Lehota splatnosti riadne vystavenej a doručenej faktúry je </w:t>
      </w:r>
      <w:r w:rsidRPr="007A3D9D">
        <w:rPr>
          <w:rFonts w:ascii="Franklin Gothic Medium" w:hAnsi="Franklin Gothic Medium"/>
          <w:sz w:val="15"/>
          <w:szCs w:val="15"/>
        </w:rPr>
        <w:t>do</w:t>
      </w:r>
      <w:r w:rsidR="00BC3AC2" w:rsidRPr="007A3D9D">
        <w:rPr>
          <w:rFonts w:ascii="Franklin Gothic Medium" w:hAnsi="Franklin Gothic Medium"/>
          <w:sz w:val="15"/>
          <w:szCs w:val="15"/>
        </w:rPr>
        <w:t xml:space="preserve"> </w:t>
      </w:r>
      <w:r w:rsidR="007A3D9D" w:rsidRPr="007A3D9D">
        <w:rPr>
          <w:rFonts w:ascii="Franklin Gothic Medium" w:hAnsi="Franklin Gothic Medium"/>
          <w:sz w:val="15"/>
          <w:szCs w:val="15"/>
        </w:rPr>
        <w:t>30</w:t>
      </w:r>
      <w:r w:rsidR="0080741A" w:rsidRPr="007A3D9D">
        <w:rPr>
          <w:rFonts w:ascii="Franklin Gothic Medium" w:hAnsi="Franklin Gothic Medium"/>
          <w:sz w:val="15"/>
          <w:szCs w:val="15"/>
        </w:rPr>
        <w:t xml:space="preserve"> </w:t>
      </w:r>
      <w:r w:rsidRPr="007A3D9D">
        <w:rPr>
          <w:rFonts w:ascii="Franklin Gothic Medium" w:hAnsi="Franklin Gothic Medium"/>
          <w:sz w:val="15"/>
          <w:szCs w:val="15"/>
        </w:rPr>
        <w:t>dní odo</w:t>
      </w:r>
      <w:r w:rsidRPr="001F25B7">
        <w:rPr>
          <w:rFonts w:ascii="Franklin Gothic Medium" w:hAnsi="Franklin Gothic Medium"/>
          <w:sz w:val="15"/>
          <w:szCs w:val="15"/>
        </w:rPr>
        <w:t xml:space="preserve"> dňa jej preukázateľného doručenia. </w:t>
      </w:r>
      <w:r>
        <w:rPr>
          <w:rFonts w:ascii="Franklin Gothic Medium" w:hAnsi="Franklin Gothic Medium"/>
          <w:sz w:val="15"/>
          <w:szCs w:val="15"/>
        </w:rPr>
        <w:t xml:space="preserve">Ak </w:t>
      </w:r>
      <w:r w:rsidRPr="001F25B7">
        <w:rPr>
          <w:rFonts w:ascii="Franklin Gothic Medium" w:hAnsi="Franklin Gothic Medium"/>
          <w:sz w:val="15"/>
          <w:szCs w:val="15"/>
        </w:rPr>
        <w:t xml:space="preserve">splatnosť faktúry </w:t>
      </w:r>
      <w:r w:rsidRPr="000E7B89">
        <w:rPr>
          <w:rFonts w:ascii="Franklin Gothic Medium" w:hAnsi="Franklin Gothic Medium"/>
          <w:sz w:val="15"/>
          <w:szCs w:val="15"/>
        </w:rPr>
        <w:t xml:space="preserve">pripadne na deň pracovného voľna alebo pracovného pokoja, bude sa za deň splatnosti považovať najbližší nasledujúci pracovný deň. </w:t>
      </w:r>
    </w:p>
    <w:p w14:paraId="70DCBBC1" w14:textId="3E0D2387" w:rsidR="001B48D1" w:rsidRPr="000E7B89" w:rsidRDefault="001B48D1" w:rsidP="001B48D1">
      <w:pPr>
        <w:pStyle w:val="Odsekzoznamu"/>
        <w:numPr>
          <w:ilvl w:val="0"/>
          <w:numId w:val="5"/>
        </w:numPr>
        <w:tabs>
          <w:tab w:val="left" w:pos="0"/>
        </w:tabs>
        <w:ind w:left="0" w:right="-425" w:hanging="284"/>
        <w:jc w:val="both"/>
        <w:rPr>
          <w:rFonts w:ascii="Franklin Gothic Medium" w:hAnsi="Franklin Gothic Medium"/>
          <w:sz w:val="15"/>
          <w:szCs w:val="15"/>
        </w:rPr>
      </w:pPr>
      <w:r w:rsidRPr="000E7B89">
        <w:rPr>
          <w:rFonts w:ascii="Franklin Gothic Medium" w:hAnsi="Franklin Gothic Medium"/>
          <w:sz w:val="15"/>
          <w:szCs w:val="15"/>
        </w:rPr>
        <w:t>Faktúra musí obsahovať všetky náležitosti  v zmysle zákona č. 222/2004 Z. z. o dani z pridanej hodnoty v znení neskorších predpisov, resp. Smernice Rady č. 2006/112/ES o spoločnom systéme dane z pridanej hodnoty v znení neskorších predpisov. Prílohou faktúry bude súpis vykonaných prác/poskytnutých služieb/vykonaných stavebných prác, dodací list, potvrdený objednávateľom a kópia tejto objednávky. V prípade dodania služby musí byť na faktúre povinne uvedený kód štatistickej klasifikácie podľa činností (CPA).</w:t>
      </w:r>
      <w:r w:rsidRPr="000E7B89">
        <w:rPr>
          <w:rFonts w:ascii="Franklin Gothic Medium" w:hAnsi="Franklin Gothic Medium"/>
          <w:color w:val="FF0000"/>
          <w:sz w:val="15"/>
          <w:szCs w:val="15"/>
        </w:rPr>
        <w:t xml:space="preserve"> </w:t>
      </w:r>
      <w:r w:rsidRPr="000E7B89">
        <w:rPr>
          <w:rFonts w:ascii="Franklin Gothic Medium" w:hAnsi="Franklin Gothic Medium"/>
          <w:sz w:val="15"/>
          <w:szCs w:val="15"/>
        </w:rPr>
        <w:t xml:space="preserve">Pokiaľ budú predmetom fakturácie stavebné práce patriace </w:t>
      </w:r>
      <w:r w:rsidRPr="000E7B89">
        <w:rPr>
          <w:rFonts w:ascii="Franklin Gothic Medium" w:hAnsi="Franklin Gothic Medium"/>
          <w:sz w:val="15"/>
          <w:szCs w:val="15"/>
        </w:rPr>
        <w:br/>
        <w:t>do sekcie F štatistickej klasifikácie produktov, musia byť tieto kódy vo faktúre, resp. v súpise vykonaných prác uvedené. Vo faktúre musí byť zároveň slovná informácia „prenesenie daňovej povinnosti“. V prípade, ak je predmetom objednávky kúpa tovaru zo zahraničia</w:t>
      </w:r>
      <w:r w:rsidR="00694686" w:rsidRPr="000E7B89">
        <w:rPr>
          <w:rFonts w:ascii="Franklin Gothic Medium" w:hAnsi="Franklin Gothic Medium"/>
          <w:sz w:val="15"/>
          <w:szCs w:val="15"/>
        </w:rPr>
        <w:t xml:space="preserve"> (krajín Európskej únie a ostatných krajín)</w:t>
      </w:r>
      <w:r w:rsidRPr="000E7B89">
        <w:rPr>
          <w:rFonts w:ascii="Franklin Gothic Medium" w:hAnsi="Franklin Gothic Medium"/>
          <w:sz w:val="15"/>
          <w:szCs w:val="15"/>
        </w:rPr>
        <w:t>, musí byť prílohou faktúry aj doklad o nadobudnutí  dodávaného tovaru (špedičný doklad, doklad od prepravnej služby alebo doklad od dodávateľa o vykonanej preprave).</w:t>
      </w:r>
      <w:r w:rsidR="00694686" w:rsidRPr="000E7B89">
        <w:rPr>
          <w:rFonts w:ascii="Franklin Gothic Medium" w:hAnsi="Franklin Gothic Medium"/>
          <w:sz w:val="15"/>
          <w:szCs w:val="15"/>
        </w:rPr>
        <w:t xml:space="preserve"> Zároveň v tomto prípade musí byť vo faktúre, alebo dodacom liste uvedený osemmiestny kód príslušnej podpoložky kombinovanej nomenklatúry Jednotného Colného sadzobníka platnej v príslušnom roku, čistá hmotnosť</w:t>
      </w:r>
      <w:r w:rsidR="008134E7" w:rsidRPr="000E7B89">
        <w:rPr>
          <w:rFonts w:ascii="Franklin Gothic Medium" w:hAnsi="Franklin Gothic Medium"/>
          <w:sz w:val="15"/>
          <w:szCs w:val="15"/>
        </w:rPr>
        <w:t xml:space="preserve"> výrobku</w:t>
      </w:r>
      <w:r w:rsidR="00694686" w:rsidRPr="000E7B89">
        <w:rPr>
          <w:rFonts w:ascii="Franklin Gothic Medium" w:hAnsi="Franklin Gothic Medium"/>
          <w:sz w:val="15"/>
          <w:szCs w:val="15"/>
        </w:rPr>
        <w:t>, dodatková merná jednotka a množstvo v dodatkových merných jednotkách, pokiaľ je požadované.</w:t>
      </w:r>
      <w:bookmarkStart w:id="0" w:name="_GoBack"/>
      <w:bookmarkEnd w:id="0"/>
    </w:p>
    <w:p w14:paraId="5F1BDA31" w14:textId="77777777" w:rsidR="001B48D1" w:rsidRPr="001F25B7" w:rsidRDefault="001B48D1" w:rsidP="001B48D1">
      <w:pPr>
        <w:pStyle w:val="Odsekzoznamu"/>
        <w:numPr>
          <w:ilvl w:val="0"/>
          <w:numId w:val="5"/>
        </w:numPr>
        <w:tabs>
          <w:tab w:val="left" w:pos="0"/>
        </w:tabs>
        <w:ind w:left="0" w:right="-425" w:hanging="284"/>
        <w:jc w:val="both"/>
        <w:outlineLvl w:val="0"/>
        <w:rPr>
          <w:rFonts w:ascii="Franklin Gothic Medium" w:hAnsi="Franklin Gothic Medium"/>
          <w:sz w:val="15"/>
          <w:szCs w:val="15"/>
        </w:rPr>
      </w:pPr>
      <w:r w:rsidRPr="001F25B7">
        <w:rPr>
          <w:rFonts w:ascii="Franklin Gothic Medium" w:hAnsi="Franklin Gothic Medium"/>
          <w:sz w:val="15"/>
          <w:szCs w:val="15"/>
        </w:rPr>
        <w:t xml:space="preserve">V prípade, ak má dodávateľ  sídlo mimo EÚ a medzi vládou SR a vládou štátu, v ktorom má dodávateľ sídlo je uzatvorená platná  Zmluva o zamedzení dvojitého zdanenia, je objednávateľ na základe  takejto zmluvy a na základe zákona č. 595/2003 Z. z. o dani z príjmov povinný odviesť daňovému úradu SR </w:t>
      </w:r>
      <w:r w:rsidRPr="001F25B7">
        <w:rPr>
          <w:rFonts w:ascii="Franklin Gothic Medium" w:hAnsi="Franklin Gothic Medium"/>
          <w:b/>
          <w:sz w:val="15"/>
          <w:szCs w:val="15"/>
        </w:rPr>
        <w:t>zrážkovú daň</w:t>
      </w:r>
      <w:r w:rsidRPr="001F25B7">
        <w:rPr>
          <w:rFonts w:ascii="Franklin Gothic Medium" w:hAnsi="Franklin Gothic Medium"/>
          <w:sz w:val="15"/>
          <w:szCs w:val="15"/>
        </w:rPr>
        <w:t xml:space="preserve"> z fakturovanej sumy.</w:t>
      </w:r>
      <w:r w:rsidRPr="001F25B7">
        <w:rPr>
          <w:rFonts w:ascii="Franklin Gothic Medium" w:hAnsi="Franklin Gothic Medium"/>
          <w:i/>
          <w:sz w:val="15"/>
          <w:szCs w:val="15"/>
        </w:rPr>
        <w:t xml:space="preserve"> </w:t>
      </w:r>
      <w:r w:rsidRPr="001F25B7">
        <w:rPr>
          <w:rFonts w:ascii="Franklin Gothic Medium" w:hAnsi="Franklin Gothic Medium"/>
          <w:sz w:val="15"/>
          <w:szCs w:val="15"/>
        </w:rPr>
        <w:t>Dodávateľ akceptáciou objednávky uvedenú skutočnosť akceptuje a vyslovuje so zrážkou dane súhlas, pričom sa vylučuje akékoľvek neskoršie vymáhanie akýchkoľvek nárokov zo strany dodávateľa voči objednávateľovi v súvislosti s takouto zrážkou dane.</w:t>
      </w:r>
    </w:p>
    <w:p w14:paraId="4A8E660A" w14:textId="77777777" w:rsidR="001B48D1" w:rsidRPr="001F25B7" w:rsidRDefault="001B48D1" w:rsidP="001B48D1">
      <w:pPr>
        <w:pStyle w:val="Odsekzoznamu"/>
        <w:numPr>
          <w:ilvl w:val="0"/>
          <w:numId w:val="5"/>
        </w:numPr>
        <w:tabs>
          <w:tab w:val="left" w:pos="0"/>
        </w:tabs>
        <w:ind w:left="0" w:right="-425" w:hanging="284"/>
        <w:jc w:val="both"/>
        <w:rPr>
          <w:rFonts w:ascii="Franklin Gothic Medium" w:hAnsi="Franklin Gothic Medium"/>
          <w:sz w:val="15"/>
          <w:szCs w:val="15"/>
        </w:rPr>
      </w:pPr>
      <w:r w:rsidRPr="001F25B7">
        <w:rPr>
          <w:rFonts w:ascii="Franklin Gothic Medium" w:hAnsi="Franklin Gothic Medium"/>
          <w:sz w:val="15"/>
          <w:szCs w:val="15"/>
        </w:rPr>
        <w:t>Úhrada za faktúru bude uskutočnená  bezhotovostne, prevodom z bankového účtu objednávateľa na základe doručenej faktúry.</w:t>
      </w:r>
    </w:p>
    <w:p w14:paraId="53ED581C" w14:textId="059225C4" w:rsidR="001B48D1" w:rsidRPr="001F25B7" w:rsidRDefault="001B48D1" w:rsidP="001B48D1">
      <w:pPr>
        <w:pStyle w:val="Odsekzoznamu"/>
        <w:numPr>
          <w:ilvl w:val="0"/>
          <w:numId w:val="5"/>
        </w:numPr>
        <w:tabs>
          <w:tab w:val="left" w:pos="0"/>
        </w:tabs>
        <w:ind w:left="0" w:right="-425" w:hanging="284"/>
        <w:jc w:val="both"/>
        <w:rPr>
          <w:rFonts w:ascii="Franklin Gothic Medium" w:hAnsi="Franklin Gothic Medium"/>
          <w:sz w:val="15"/>
          <w:szCs w:val="15"/>
        </w:rPr>
      </w:pPr>
      <w:r w:rsidRPr="001F25B7">
        <w:rPr>
          <w:rFonts w:ascii="Franklin Gothic Medium" w:hAnsi="Franklin Gothic Medium"/>
          <w:sz w:val="15"/>
          <w:szCs w:val="15"/>
        </w:rPr>
        <w:t>Objednávateľ je oprávnený vrátiť faktúru dodávateľovi na prepracovanie pokiaľ faktúra nebude vystavená v súlade s ustanoveniami tejto  objednávky. Vrátením faktúry nastáva prerušenie plynutia jej lehoty splatnosti a</w:t>
      </w:r>
      <w:r>
        <w:rPr>
          <w:rFonts w:ascii="Franklin Gothic Medium" w:hAnsi="Franklin Gothic Medium"/>
          <w:sz w:val="15"/>
          <w:szCs w:val="15"/>
        </w:rPr>
        <w:t> </w:t>
      </w:r>
      <w:r w:rsidRPr="007A3D9D">
        <w:rPr>
          <w:rFonts w:ascii="Franklin Gothic Medium" w:hAnsi="Franklin Gothic Medium"/>
          <w:sz w:val="15"/>
          <w:szCs w:val="15"/>
        </w:rPr>
        <w:t xml:space="preserve">nová </w:t>
      </w:r>
      <w:r w:rsidR="007A3D9D" w:rsidRPr="007A3D9D">
        <w:rPr>
          <w:rFonts w:ascii="Franklin Gothic Medium" w:hAnsi="Franklin Gothic Medium"/>
          <w:sz w:val="15"/>
          <w:szCs w:val="15"/>
        </w:rPr>
        <w:t>30</w:t>
      </w:r>
      <w:r w:rsidR="0080741A" w:rsidRPr="007A3D9D">
        <w:rPr>
          <w:rFonts w:ascii="Franklin Gothic Medium" w:hAnsi="Franklin Gothic Medium"/>
          <w:sz w:val="15"/>
          <w:szCs w:val="15"/>
        </w:rPr>
        <w:t xml:space="preserve"> </w:t>
      </w:r>
      <w:r w:rsidRPr="007A3D9D">
        <w:rPr>
          <w:rFonts w:ascii="Franklin Gothic Medium" w:hAnsi="Franklin Gothic Medium"/>
          <w:sz w:val="15"/>
          <w:szCs w:val="15"/>
        </w:rPr>
        <w:t>dňová</w:t>
      </w:r>
      <w:r w:rsidRPr="001F25B7">
        <w:rPr>
          <w:rFonts w:ascii="Franklin Gothic Medium" w:hAnsi="Franklin Gothic Medium"/>
          <w:sz w:val="15"/>
          <w:szCs w:val="15"/>
        </w:rPr>
        <w:t xml:space="preserve"> lehota splatnosti začne plynúť až dňom doručenia novej opravenej faktúry dodávateľom.</w:t>
      </w:r>
    </w:p>
    <w:p w14:paraId="535A1924" w14:textId="77777777" w:rsidR="001B48D1" w:rsidRPr="001F25B7" w:rsidRDefault="001B48D1" w:rsidP="001B48D1">
      <w:pPr>
        <w:pStyle w:val="Odsekzoznamu"/>
        <w:numPr>
          <w:ilvl w:val="0"/>
          <w:numId w:val="5"/>
        </w:numPr>
        <w:tabs>
          <w:tab w:val="left" w:pos="0"/>
        </w:tabs>
        <w:ind w:left="0" w:right="-425" w:hanging="284"/>
        <w:jc w:val="both"/>
        <w:rPr>
          <w:rFonts w:ascii="Franklin Gothic Medium" w:hAnsi="Franklin Gothic Medium"/>
          <w:sz w:val="15"/>
          <w:szCs w:val="15"/>
        </w:rPr>
      </w:pPr>
      <w:r w:rsidRPr="001F25B7">
        <w:rPr>
          <w:rFonts w:ascii="Franklin Gothic Medium" w:hAnsi="Franklin Gothic Medium"/>
          <w:sz w:val="15"/>
          <w:szCs w:val="15"/>
        </w:rPr>
        <w:t>Objednávateľ neposkytuje dodávateľovi žiadne preddavky ani zálohové platby.</w:t>
      </w:r>
    </w:p>
    <w:p w14:paraId="4283544B" w14:textId="77777777" w:rsidR="001B48D1" w:rsidRPr="001F25B7" w:rsidRDefault="001B48D1" w:rsidP="001B48D1">
      <w:pPr>
        <w:pStyle w:val="Odsekzoznamu"/>
        <w:numPr>
          <w:ilvl w:val="0"/>
          <w:numId w:val="5"/>
        </w:numPr>
        <w:tabs>
          <w:tab w:val="left" w:pos="0"/>
        </w:tabs>
        <w:ind w:left="0" w:right="-425" w:hanging="284"/>
        <w:jc w:val="both"/>
        <w:rPr>
          <w:rFonts w:ascii="Franklin Gothic Medium" w:hAnsi="Franklin Gothic Medium"/>
          <w:sz w:val="15"/>
          <w:szCs w:val="15"/>
        </w:rPr>
      </w:pPr>
      <w:r w:rsidRPr="001F25B7">
        <w:rPr>
          <w:rFonts w:ascii="Franklin Gothic Medium" w:hAnsi="Franklin Gothic Medium"/>
          <w:sz w:val="15"/>
          <w:szCs w:val="15"/>
        </w:rPr>
        <w:t>Pohľadávky dodávateľa voči objednávateľovi nie je možné postúpiť tretej strane bez súhlasu objednávateľa. Ďalšie postúpenie pohľadávok novým veriteľom je vylúčené.</w:t>
      </w:r>
    </w:p>
    <w:p w14:paraId="43458F65" w14:textId="77777777" w:rsidR="001B48D1" w:rsidRPr="0035485B" w:rsidRDefault="001B48D1" w:rsidP="001B48D1">
      <w:pPr>
        <w:pStyle w:val="Odsekzoznamu"/>
        <w:numPr>
          <w:ilvl w:val="0"/>
          <w:numId w:val="5"/>
        </w:numPr>
        <w:tabs>
          <w:tab w:val="left" w:pos="0"/>
        </w:tabs>
        <w:ind w:left="0" w:right="-425" w:hanging="284"/>
        <w:jc w:val="both"/>
        <w:rPr>
          <w:rFonts w:ascii="Franklin Gothic Medium" w:hAnsi="Franklin Gothic Medium"/>
          <w:sz w:val="15"/>
          <w:szCs w:val="15"/>
        </w:rPr>
      </w:pPr>
      <w:r w:rsidRPr="001F25B7">
        <w:rPr>
          <w:rFonts w:ascii="Franklin Gothic Medium" w:hAnsi="Franklin Gothic Medium"/>
          <w:sz w:val="15"/>
          <w:szCs w:val="15"/>
        </w:rPr>
        <w:t xml:space="preserve">V prípade nedodržania termínu dodania a dohodnutého množstva predmetu objednávky, tak ako je to uvedené v objednávke, dodávateľ je povinný  </w:t>
      </w:r>
      <w:r w:rsidRPr="0035485B">
        <w:rPr>
          <w:rFonts w:ascii="Franklin Gothic Medium" w:hAnsi="Franklin Gothic Medium"/>
          <w:sz w:val="15"/>
          <w:szCs w:val="15"/>
        </w:rPr>
        <w:t>zaplatiť pokutu vo výške 0,03% z ceny dodávky predmetu objednávky za každý aj začatý deň omeškania.</w:t>
      </w:r>
    </w:p>
    <w:p w14:paraId="5E9B00D6" w14:textId="33D6E78D" w:rsidR="001B48D1" w:rsidRPr="0035485B" w:rsidRDefault="000C46FA" w:rsidP="001B48D1">
      <w:pPr>
        <w:pStyle w:val="Odsekzoznamu"/>
        <w:numPr>
          <w:ilvl w:val="0"/>
          <w:numId w:val="5"/>
        </w:numPr>
        <w:tabs>
          <w:tab w:val="left" w:pos="0"/>
        </w:tabs>
        <w:ind w:left="0" w:right="-425" w:hanging="284"/>
        <w:jc w:val="both"/>
        <w:rPr>
          <w:rFonts w:ascii="Franklin Gothic Medium" w:hAnsi="Franklin Gothic Medium"/>
          <w:sz w:val="15"/>
          <w:szCs w:val="15"/>
        </w:rPr>
      </w:pPr>
      <w:r w:rsidRPr="000C46FA">
        <w:rPr>
          <w:rFonts w:ascii="Franklin Gothic Medium" w:hAnsi="Franklin Gothic Medium"/>
          <w:sz w:val="15"/>
          <w:szCs w:val="15"/>
        </w:rPr>
        <w:t xml:space="preserve">Dodávateľ vyhlasuje, že ku dňu </w:t>
      </w:r>
      <w:r w:rsidR="007E5101">
        <w:rPr>
          <w:rFonts w:ascii="Franklin Gothic Medium" w:hAnsi="Franklin Gothic Medium"/>
          <w:sz w:val="15"/>
          <w:szCs w:val="15"/>
        </w:rPr>
        <w:t>akceptácie tejto objednávky</w:t>
      </w:r>
      <w:r w:rsidRPr="000C46FA">
        <w:rPr>
          <w:rFonts w:ascii="Franklin Gothic Medium" w:hAnsi="Franklin Gothic Medium"/>
          <w:sz w:val="15"/>
          <w:szCs w:val="15"/>
        </w:rPr>
        <w:t xml:space="preserve"> neexistujú dôvody, na základe ktorých by objednávateľ mal, či mohol byť ručiteľom v zmysle </w:t>
      </w:r>
      <w:proofErr w:type="spellStart"/>
      <w:r w:rsidRPr="000C46FA">
        <w:rPr>
          <w:rFonts w:ascii="Franklin Gothic Medium" w:hAnsi="Franklin Gothic Medium"/>
          <w:sz w:val="15"/>
          <w:szCs w:val="15"/>
        </w:rPr>
        <w:t>ust</w:t>
      </w:r>
      <w:proofErr w:type="spellEnd"/>
      <w:r w:rsidRPr="000C46FA">
        <w:rPr>
          <w:rFonts w:ascii="Franklin Gothic Medium" w:hAnsi="Franklin Gothic Medium"/>
          <w:sz w:val="15"/>
          <w:szCs w:val="15"/>
        </w:rPr>
        <w:t xml:space="preserve">. § 69 ods. 14 v nadväznosti na </w:t>
      </w:r>
      <w:proofErr w:type="spellStart"/>
      <w:r w:rsidRPr="000C46FA">
        <w:rPr>
          <w:rFonts w:ascii="Franklin Gothic Medium" w:hAnsi="Franklin Gothic Medium"/>
          <w:sz w:val="15"/>
          <w:szCs w:val="15"/>
        </w:rPr>
        <w:t>ust</w:t>
      </w:r>
      <w:proofErr w:type="spellEnd"/>
      <w:r w:rsidRPr="000C46FA">
        <w:rPr>
          <w:rFonts w:ascii="Franklin Gothic Medium" w:hAnsi="Franklin Gothic Medium"/>
          <w:sz w:val="15"/>
          <w:szCs w:val="15"/>
        </w:rPr>
        <w:t xml:space="preserve">. § 69b zákona č. 222/2004 Z. z. o dani z pridanej hodnoty v platnom znení za daňovú povinnosť dodávateľa vzniknutú z DPH, ktorú dodávateľ objednávateľovi fakturoval k cene podľa tejto </w:t>
      </w:r>
      <w:r w:rsidR="007E5101">
        <w:rPr>
          <w:rFonts w:ascii="Franklin Gothic Medium" w:hAnsi="Franklin Gothic Medium"/>
          <w:sz w:val="15"/>
          <w:szCs w:val="15"/>
        </w:rPr>
        <w:t>objednávky</w:t>
      </w:r>
      <w:r w:rsidRPr="000C46FA">
        <w:rPr>
          <w:rFonts w:ascii="Franklin Gothic Medium" w:hAnsi="Franklin Gothic Medium"/>
          <w:sz w:val="15"/>
          <w:szCs w:val="15"/>
        </w:rPr>
        <w:t xml:space="preserve">, najmä vyhlasuje, že nemá nedoplatky na DPH, nenastali u neho dôvody, pre ktoré by mohlo dôjsť k zrušeniu jeho registrácie pre DPH podľa § 81 ods. 4 písm. b) druhého bodu Zákona o DPH, nie je vedený v zozname osôb, u ktorých nastali dôvody na zrušenie registrácie pre DPH podľa § 81 ods. 4 písm. b) druhého bodu Zákona o DPH, vedenom Finančným riaditeľstvom Slovenskej republiky, jeho štatutárnym orgánom alebo členom štatutárneho orgánu alebo spoločníkom nie je štatutárny orgán, člen štatutárneho orgánu alebo spoločník objednávateľa. Dodávateľ vyhlasuje a zaväzuje sa, že k DPH podá riadne daňové priznanie a v prípade vzniku povinnosti zaplatiť DPH túto daň odvedie miestne príslušnému správcovi dane do určenej lehoty splatnosti. Dodávateľ vyhlasuje, že nemá akýkoľvek úmysel nezaplatiť DPH vzťahujúcu sa k predmetu plnenia podľa tejto </w:t>
      </w:r>
      <w:r w:rsidR="007E5101">
        <w:rPr>
          <w:rFonts w:ascii="Franklin Gothic Medium" w:hAnsi="Franklin Gothic Medium"/>
          <w:sz w:val="15"/>
          <w:szCs w:val="15"/>
        </w:rPr>
        <w:t>objednávky</w:t>
      </w:r>
      <w:r w:rsidRPr="000C46FA">
        <w:rPr>
          <w:rFonts w:ascii="Franklin Gothic Medium" w:hAnsi="Franklin Gothic Medium"/>
          <w:sz w:val="15"/>
          <w:szCs w:val="15"/>
        </w:rPr>
        <w:t>, alebo úmysel skrátiť daň, či prípadne vylákať daňovú výhodu, a nemá úmysel dostať sa do postavenia, kedy túto daň nebude môcť zaplatiť.</w:t>
      </w:r>
    </w:p>
    <w:p w14:paraId="7B7C0833" w14:textId="77777777" w:rsidR="001B48D1" w:rsidRPr="001B48D1" w:rsidRDefault="001B48D1" w:rsidP="001B48D1">
      <w:pPr>
        <w:tabs>
          <w:tab w:val="left" w:pos="0"/>
        </w:tabs>
        <w:ind w:right="-425" w:hanging="284"/>
        <w:jc w:val="both"/>
        <w:rPr>
          <w:rFonts w:ascii="Franklin Gothic Medium" w:hAnsi="Franklin Gothic Medium"/>
          <w:color w:val="FFFFFF"/>
          <w:sz w:val="9"/>
          <w:szCs w:val="15"/>
        </w:rPr>
      </w:pPr>
    </w:p>
    <w:p w14:paraId="60539366" w14:textId="77777777" w:rsidR="001B48D1" w:rsidRPr="001F25B7" w:rsidRDefault="001B48D1" w:rsidP="001B48D1">
      <w:pPr>
        <w:tabs>
          <w:tab w:val="left" w:pos="0"/>
        </w:tabs>
        <w:ind w:right="-425" w:hanging="284"/>
        <w:jc w:val="both"/>
        <w:rPr>
          <w:rFonts w:ascii="Franklin Gothic Medium" w:hAnsi="Franklin Gothic Medium"/>
          <w:i/>
          <w:sz w:val="15"/>
          <w:szCs w:val="15"/>
        </w:rPr>
      </w:pPr>
      <w:r w:rsidRPr="001F25B7">
        <w:rPr>
          <w:rFonts w:ascii="Franklin Gothic Medium" w:hAnsi="Franklin Gothic Medium"/>
          <w:i/>
          <w:sz w:val="15"/>
          <w:szCs w:val="15"/>
        </w:rPr>
        <w:t>II. ZODPOVEDNOSŤ ZA VADY</w:t>
      </w:r>
    </w:p>
    <w:p w14:paraId="014A8819" w14:textId="77777777" w:rsidR="001B48D1" w:rsidRPr="001F25B7" w:rsidRDefault="001B48D1" w:rsidP="001B48D1">
      <w:pPr>
        <w:pStyle w:val="Odsekzoznamu"/>
        <w:numPr>
          <w:ilvl w:val="0"/>
          <w:numId w:val="6"/>
        </w:numPr>
        <w:tabs>
          <w:tab w:val="left" w:pos="0"/>
        </w:tabs>
        <w:ind w:left="0" w:right="-425" w:hanging="284"/>
        <w:jc w:val="both"/>
        <w:rPr>
          <w:rFonts w:ascii="Franklin Gothic Medium" w:hAnsi="Franklin Gothic Medium"/>
          <w:sz w:val="15"/>
          <w:szCs w:val="15"/>
        </w:rPr>
      </w:pPr>
      <w:r w:rsidRPr="001F25B7">
        <w:rPr>
          <w:rFonts w:ascii="Franklin Gothic Medium" w:hAnsi="Franklin Gothic Medium"/>
          <w:sz w:val="15"/>
          <w:szCs w:val="15"/>
        </w:rPr>
        <w:t xml:space="preserve">Dodávateľ zodpovedá za akékoľvek vady predmetu objednávky, ktoré objednávateľ zistil v záručnej dobe. Objednávateľ je povinný </w:t>
      </w:r>
      <w:r w:rsidRPr="001F25B7">
        <w:rPr>
          <w:rFonts w:ascii="Franklin Gothic Medium" w:hAnsi="Franklin Gothic Medium"/>
          <w:sz w:val="15"/>
          <w:szCs w:val="15"/>
        </w:rPr>
        <w:br/>
        <w:t>bez zbytočného odkladu po tom, čo vadu zistil, písomne oznámiť dodávateľovi zistenie vady.</w:t>
      </w:r>
    </w:p>
    <w:p w14:paraId="2353EAF8" w14:textId="77777777" w:rsidR="001B48D1" w:rsidRPr="001F25B7" w:rsidRDefault="001B48D1" w:rsidP="001B48D1">
      <w:pPr>
        <w:tabs>
          <w:tab w:val="left" w:pos="0"/>
        </w:tabs>
        <w:ind w:right="-425"/>
        <w:jc w:val="both"/>
        <w:rPr>
          <w:rFonts w:ascii="Franklin Gothic Medium" w:hAnsi="Franklin Gothic Medium"/>
          <w:sz w:val="15"/>
          <w:szCs w:val="15"/>
        </w:rPr>
      </w:pPr>
      <w:r w:rsidRPr="001F25B7">
        <w:rPr>
          <w:rFonts w:ascii="Franklin Gothic Medium" w:hAnsi="Franklin Gothic Medium"/>
          <w:sz w:val="15"/>
          <w:szCs w:val="15"/>
        </w:rPr>
        <w:t>Reklamácia objednávateľa musí byť podaná len písomne a v záručnej dobe, inak je neplatná. Musí obsahovať podrobné označenie vady a popis ako sa vada prejavuje.</w:t>
      </w:r>
    </w:p>
    <w:p w14:paraId="6569F54C" w14:textId="77777777" w:rsidR="001B48D1" w:rsidRPr="001F25B7" w:rsidRDefault="001B48D1" w:rsidP="001B48D1">
      <w:pPr>
        <w:pStyle w:val="Odsekzoznamu"/>
        <w:numPr>
          <w:ilvl w:val="0"/>
          <w:numId w:val="6"/>
        </w:numPr>
        <w:tabs>
          <w:tab w:val="left" w:pos="0"/>
        </w:tabs>
        <w:ind w:left="0" w:right="-425" w:hanging="284"/>
        <w:jc w:val="both"/>
        <w:rPr>
          <w:rFonts w:ascii="Franklin Gothic Medium" w:hAnsi="Franklin Gothic Medium"/>
          <w:sz w:val="15"/>
          <w:szCs w:val="15"/>
        </w:rPr>
      </w:pPr>
      <w:r w:rsidRPr="001F25B7">
        <w:rPr>
          <w:rFonts w:ascii="Franklin Gothic Medium" w:hAnsi="Franklin Gothic Medium"/>
          <w:sz w:val="15"/>
          <w:szCs w:val="15"/>
        </w:rPr>
        <w:t>V prípade riadne oznámenej reklamovanej vady diela má objednávateľ právo požadovať a dodávateľ povinnosť bezplatne odstrániť reklamovanú vadu do 10 dní odo dňa jej písomného oznámenia dodávateľovi, prípadne do iného termínu na základe dohody.</w:t>
      </w:r>
    </w:p>
    <w:p w14:paraId="2CF45BB6" w14:textId="77777777" w:rsidR="001B48D1" w:rsidRPr="001F25B7" w:rsidRDefault="001B48D1" w:rsidP="001B48D1">
      <w:pPr>
        <w:pStyle w:val="Odsekzoznamu"/>
        <w:numPr>
          <w:ilvl w:val="0"/>
          <w:numId w:val="6"/>
        </w:numPr>
        <w:tabs>
          <w:tab w:val="left" w:pos="0"/>
        </w:tabs>
        <w:ind w:left="0" w:right="-425" w:hanging="284"/>
        <w:jc w:val="both"/>
        <w:rPr>
          <w:rFonts w:ascii="Franklin Gothic Medium" w:hAnsi="Franklin Gothic Medium"/>
          <w:sz w:val="15"/>
          <w:szCs w:val="15"/>
        </w:rPr>
      </w:pPr>
      <w:r w:rsidRPr="001F25B7">
        <w:rPr>
          <w:rFonts w:ascii="Franklin Gothic Medium" w:hAnsi="Franklin Gothic Medium"/>
          <w:sz w:val="15"/>
          <w:szCs w:val="15"/>
        </w:rPr>
        <w:t>Pre nároky z vád predmetu objednávky sa použijú príslušné ustanovenia Obchodného zákonníka č.513/1991 Zb. v znení neskorších predpisov.</w:t>
      </w:r>
    </w:p>
    <w:p w14:paraId="356F10E9" w14:textId="77777777" w:rsidR="001B48D1" w:rsidRPr="007C2FF6" w:rsidRDefault="001B48D1" w:rsidP="001B48D1">
      <w:pPr>
        <w:tabs>
          <w:tab w:val="left" w:pos="0"/>
        </w:tabs>
        <w:ind w:right="-425" w:hanging="284"/>
        <w:jc w:val="both"/>
        <w:rPr>
          <w:rFonts w:ascii="Franklin Gothic Medium" w:hAnsi="Franklin Gothic Medium"/>
          <w:sz w:val="9"/>
          <w:szCs w:val="15"/>
        </w:rPr>
      </w:pPr>
    </w:p>
    <w:p w14:paraId="00E8928A" w14:textId="77777777" w:rsidR="001B48D1" w:rsidRPr="001F25B7" w:rsidRDefault="001B48D1" w:rsidP="001B48D1">
      <w:pPr>
        <w:tabs>
          <w:tab w:val="left" w:pos="0"/>
        </w:tabs>
        <w:ind w:right="-425" w:hanging="284"/>
        <w:jc w:val="both"/>
        <w:rPr>
          <w:rFonts w:ascii="Franklin Gothic Medium" w:hAnsi="Franklin Gothic Medium"/>
          <w:i/>
          <w:sz w:val="15"/>
          <w:szCs w:val="15"/>
        </w:rPr>
      </w:pPr>
      <w:r w:rsidRPr="001F25B7">
        <w:rPr>
          <w:rFonts w:ascii="Franklin Gothic Medium" w:hAnsi="Franklin Gothic Medium"/>
          <w:i/>
          <w:sz w:val="15"/>
          <w:szCs w:val="15"/>
        </w:rPr>
        <w:t>III. PRIJATIE NÁVRHU</w:t>
      </w:r>
    </w:p>
    <w:p w14:paraId="754A6E14" w14:textId="77777777" w:rsidR="001B48D1" w:rsidRPr="001F25B7" w:rsidRDefault="001B48D1" w:rsidP="001B48D1">
      <w:pPr>
        <w:pStyle w:val="Odsekzoznamu"/>
        <w:numPr>
          <w:ilvl w:val="0"/>
          <w:numId w:val="7"/>
        </w:numPr>
        <w:tabs>
          <w:tab w:val="left" w:pos="0"/>
        </w:tabs>
        <w:ind w:left="0" w:right="-425" w:hanging="284"/>
        <w:jc w:val="both"/>
        <w:rPr>
          <w:rFonts w:ascii="Franklin Gothic Medium" w:hAnsi="Franklin Gothic Medium"/>
          <w:sz w:val="15"/>
          <w:szCs w:val="15"/>
        </w:rPr>
      </w:pPr>
      <w:r w:rsidRPr="001F25B7">
        <w:rPr>
          <w:rFonts w:ascii="Franklin Gothic Medium" w:hAnsi="Franklin Gothic Medium"/>
          <w:sz w:val="15"/>
          <w:szCs w:val="15"/>
        </w:rPr>
        <w:t>Dodávateľ je povinný vyjadriť sa k návrhu tejto objednávky najneskôr do 7 dní od jej doručenia. Ak takýto návrh objednávky písomne neakceptuje, objednávka sa nestáva záväznou a účinnou.</w:t>
      </w:r>
    </w:p>
    <w:p w14:paraId="17C336BF" w14:textId="4E401539" w:rsidR="009F090F" w:rsidRDefault="001B48D1" w:rsidP="001119FF">
      <w:pPr>
        <w:pStyle w:val="Odsekzoznamu"/>
        <w:numPr>
          <w:ilvl w:val="0"/>
          <w:numId w:val="7"/>
        </w:numPr>
        <w:tabs>
          <w:tab w:val="left" w:pos="0"/>
        </w:tabs>
        <w:ind w:left="0" w:right="-425" w:hanging="284"/>
        <w:jc w:val="both"/>
        <w:rPr>
          <w:rFonts w:ascii="Franklin Gothic Medium" w:hAnsi="Franklin Gothic Medium"/>
          <w:sz w:val="15"/>
          <w:szCs w:val="15"/>
        </w:rPr>
      </w:pPr>
      <w:r w:rsidRPr="001E79DD">
        <w:rPr>
          <w:rFonts w:ascii="Franklin Gothic Medium" w:hAnsi="Franklin Gothic Medium"/>
          <w:sz w:val="15"/>
          <w:szCs w:val="15"/>
        </w:rPr>
        <w:t>V prípade zvýšenia ceny predmetu objednávky v priebehu obdobia účinnosti objednávky, si objednávateľ vyhradzuje právo na úpravu množstva alebo odstúpenia od objednávky bez akýchkoľvek sankcií.</w:t>
      </w:r>
    </w:p>
    <w:p w14:paraId="0B7B1C1B" w14:textId="77777777" w:rsidR="001E79DD" w:rsidRPr="001E79DD" w:rsidRDefault="001E79DD" w:rsidP="001E79DD">
      <w:pPr>
        <w:pStyle w:val="Odsekzoznamu"/>
        <w:tabs>
          <w:tab w:val="left" w:pos="0"/>
        </w:tabs>
        <w:ind w:left="0" w:right="-425"/>
        <w:jc w:val="both"/>
        <w:rPr>
          <w:rFonts w:ascii="Franklin Gothic Medium" w:hAnsi="Franklin Gothic Medium"/>
          <w:sz w:val="15"/>
          <w:szCs w:val="15"/>
        </w:rPr>
      </w:pPr>
    </w:p>
    <w:p w14:paraId="235A4981" w14:textId="542B7F07" w:rsidR="009F090F" w:rsidRDefault="001E79DD" w:rsidP="001E79DD">
      <w:pPr>
        <w:ind w:left="-284"/>
        <w:rPr>
          <w:rFonts w:ascii="Franklin Gothic Medium" w:hAnsi="Franklin Gothic Medium"/>
          <w:i/>
          <w:sz w:val="15"/>
          <w:szCs w:val="15"/>
        </w:rPr>
      </w:pPr>
      <w:r>
        <w:rPr>
          <w:rFonts w:ascii="Franklin Gothic Medium" w:hAnsi="Franklin Gothic Medium"/>
          <w:i/>
          <w:sz w:val="15"/>
          <w:szCs w:val="15"/>
        </w:rPr>
        <w:t>I</w:t>
      </w:r>
      <w:r w:rsidR="009F090F" w:rsidRPr="009F090F">
        <w:rPr>
          <w:rFonts w:ascii="Franklin Gothic Medium" w:hAnsi="Franklin Gothic Medium"/>
          <w:i/>
          <w:sz w:val="15"/>
          <w:szCs w:val="15"/>
        </w:rPr>
        <w:t>V. PROTIKORUPČNÁ DOLOŽKA</w:t>
      </w:r>
    </w:p>
    <w:p w14:paraId="43DF36D0" w14:textId="74A95E29" w:rsidR="002D1A5E" w:rsidRPr="002D1A5E" w:rsidRDefault="002D1A5E" w:rsidP="002D1A5E">
      <w:pPr>
        <w:pStyle w:val="Odsekzoznamu"/>
        <w:numPr>
          <w:ilvl w:val="0"/>
          <w:numId w:val="16"/>
        </w:numPr>
        <w:tabs>
          <w:tab w:val="left" w:pos="0"/>
        </w:tabs>
        <w:ind w:left="0" w:right="-425" w:hanging="284"/>
        <w:jc w:val="both"/>
        <w:rPr>
          <w:rFonts w:ascii="Franklin Gothic Medium" w:hAnsi="Franklin Gothic Medium"/>
          <w:sz w:val="15"/>
          <w:szCs w:val="15"/>
        </w:rPr>
      </w:pPr>
      <w:r w:rsidRPr="002D1A5E">
        <w:rPr>
          <w:rFonts w:ascii="Franklin Gothic Medium" w:hAnsi="Franklin Gothic Medium"/>
          <w:sz w:val="15"/>
          <w:szCs w:val="15"/>
        </w:rPr>
        <w:t xml:space="preserve">Objednávateľ má prijatý protikorupčný program, ktorý vychádza z Protikorupčnej politiky Slovenskej republiky na roky 2019 – 2023 schválenej uznesením vlády Slovenskej republiky č. 585/2018 zo dňa 12. decembra 2018, ktorého  cieľom </w:t>
      </w:r>
      <w:r w:rsidR="00F264B3">
        <w:rPr>
          <w:rFonts w:ascii="Franklin Gothic Medium" w:hAnsi="Franklin Gothic Medium"/>
          <w:sz w:val="15"/>
          <w:szCs w:val="15"/>
        </w:rPr>
        <w:t xml:space="preserve">a účelom je zamedziť korupcii, </w:t>
      </w:r>
      <w:r w:rsidRPr="002D1A5E">
        <w:rPr>
          <w:rFonts w:ascii="Franklin Gothic Medium" w:hAnsi="Franklin Gothic Medium"/>
          <w:sz w:val="15"/>
          <w:szCs w:val="15"/>
        </w:rPr>
        <w:t>zlepšiť protikorupčnú prevenciu, zmenšovať priestor pre korupciu a odstraňovať príčiny jej vzniku, pričom za dôsledné uplatňovanie a dodr</w:t>
      </w:r>
      <w:r w:rsidR="00F264B3">
        <w:rPr>
          <w:rFonts w:ascii="Franklin Gothic Medium" w:hAnsi="Franklin Gothic Medium"/>
          <w:sz w:val="15"/>
          <w:szCs w:val="15"/>
        </w:rPr>
        <w:t xml:space="preserve">žiavanie protikorupčných zásad </w:t>
      </w:r>
      <w:r w:rsidRPr="002D1A5E">
        <w:rPr>
          <w:rFonts w:ascii="Franklin Gothic Medium" w:hAnsi="Franklin Gothic Medium"/>
          <w:sz w:val="15"/>
          <w:szCs w:val="15"/>
        </w:rPr>
        <w:t>a ostatných ustanovení programu majú zodpovednosť v súlade s prijatým protikorupčným programom obidve zmluvné</w:t>
      </w:r>
      <w:r>
        <w:rPr>
          <w:rFonts w:ascii="Franklin Gothic Medium" w:hAnsi="Franklin Gothic Medium"/>
          <w:sz w:val="15"/>
          <w:szCs w:val="15"/>
        </w:rPr>
        <w:t xml:space="preserve"> strany. Protikorupčný program objednávateľa </w:t>
      </w:r>
      <w:r w:rsidRPr="002D1A5E">
        <w:rPr>
          <w:rFonts w:ascii="Franklin Gothic Medium" w:hAnsi="Franklin Gothic Medium"/>
          <w:sz w:val="15"/>
          <w:szCs w:val="15"/>
        </w:rPr>
        <w:t>je zverejne</w:t>
      </w:r>
      <w:r>
        <w:rPr>
          <w:rFonts w:ascii="Franklin Gothic Medium" w:hAnsi="Franklin Gothic Medium"/>
          <w:sz w:val="15"/>
          <w:szCs w:val="15"/>
        </w:rPr>
        <w:t>ný na webovej stránke objednávateľa</w:t>
      </w:r>
      <w:r w:rsidRPr="002D1A5E">
        <w:rPr>
          <w:rFonts w:ascii="Franklin Gothic Medium" w:hAnsi="Franklin Gothic Medium"/>
          <w:sz w:val="15"/>
          <w:szCs w:val="15"/>
        </w:rPr>
        <w:t>.</w:t>
      </w:r>
    </w:p>
    <w:p w14:paraId="5F681593" w14:textId="06DE0594" w:rsidR="002D1A5E" w:rsidRPr="002D1A5E" w:rsidRDefault="002D1A5E" w:rsidP="002D1A5E">
      <w:pPr>
        <w:pStyle w:val="Odsekzoznamu"/>
        <w:numPr>
          <w:ilvl w:val="0"/>
          <w:numId w:val="16"/>
        </w:numPr>
        <w:tabs>
          <w:tab w:val="left" w:pos="0"/>
        </w:tabs>
        <w:ind w:left="0" w:right="-425" w:hanging="284"/>
        <w:jc w:val="both"/>
        <w:rPr>
          <w:rFonts w:ascii="Franklin Gothic Medium" w:hAnsi="Franklin Gothic Medium"/>
          <w:sz w:val="15"/>
          <w:szCs w:val="15"/>
        </w:rPr>
      </w:pPr>
      <w:r w:rsidRPr="002D1A5E">
        <w:rPr>
          <w:rFonts w:ascii="Franklin Gothic Medium" w:hAnsi="Franklin Gothic Medium"/>
          <w:sz w:val="15"/>
          <w:szCs w:val="15"/>
        </w:rPr>
        <w:t>Zmluvné strany vyznávajú hodnoty, že zákonné a protikorupčné správanie je jedným zo základných atribútov podnikania a takéto správanie je charakteristické pre všetky aktivity a činnosti zmluvných strán.</w:t>
      </w:r>
    </w:p>
    <w:p w14:paraId="371094AD" w14:textId="7FEFE924" w:rsidR="002D1A5E" w:rsidRPr="002D1A5E" w:rsidRDefault="002D1A5E" w:rsidP="002D1A5E">
      <w:pPr>
        <w:pStyle w:val="Odsekzoznamu"/>
        <w:numPr>
          <w:ilvl w:val="0"/>
          <w:numId w:val="16"/>
        </w:numPr>
        <w:tabs>
          <w:tab w:val="left" w:pos="0"/>
        </w:tabs>
        <w:ind w:left="0" w:right="-425" w:hanging="284"/>
        <w:jc w:val="both"/>
        <w:rPr>
          <w:rFonts w:ascii="Franklin Gothic Medium" w:hAnsi="Franklin Gothic Medium"/>
          <w:sz w:val="15"/>
          <w:szCs w:val="15"/>
        </w:rPr>
      </w:pPr>
      <w:r w:rsidRPr="002D1A5E">
        <w:rPr>
          <w:rFonts w:ascii="Franklin Gothic Medium" w:hAnsi="Franklin Gothic Medium"/>
          <w:sz w:val="15"/>
          <w:szCs w:val="15"/>
        </w:rPr>
        <w:t>Zmluvné strany sa z</w:t>
      </w:r>
      <w:r w:rsidR="000C46FA">
        <w:rPr>
          <w:rFonts w:ascii="Franklin Gothic Medium" w:hAnsi="Franklin Gothic Medium"/>
          <w:sz w:val="15"/>
          <w:szCs w:val="15"/>
        </w:rPr>
        <w:t>a</w:t>
      </w:r>
      <w:r w:rsidRPr="002D1A5E">
        <w:rPr>
          <w:rFonts w:ascii="Franklin Gothic Medium" w:hAnsi="Franklin Gothic Medium"/>
          <w:sz w:val="15"/>
          <w:szCs w:val="15"/>
        </w:rPr>
        <w:t>väzujú, že budú konať v súlade s príslušnými všeobecne záväznými právnymi predpismi, etickými normami, prijatý</w:t>
      </w:r>
      <w:r w:rsidR="00F264B3">
        <w:rPr>
          <w:rFonts w:ascii="Franklin Gothic Medium" w:hAnsi="Franklin Gothic Medium"/>
          <w:sz w:val="15"/>
          <w:szCs w:val="15"/>
        </w:rPr>
        <w:t xml:space="preserve">mi protikorupčnými programami, </w:t>
      </w:r>
      <w:r w:rsidRPr="002D1A5E">
        <w:rPr>
          <w:rFonts w:ascii="Franklin Gothic Medium" w:hAnsi="Franklin Gothic Medium"/>
          <w:sz w:val="15"/>
          <w:szCs w:val="15"/>
        </w:rPr>
        <w:t>rešpektujúc a ochraňujúc základné práva a slobody všetkých osôb, podporovať spravodlivé a rovné zaobchádzanie so všetkými osobami, poskytovať bezpečné a zdravé pracovné podmienky, rešpektovať a ochraňovať životné prostredie a prijímať vhodné systémy riadenia a podnikania etickým spôsobom.</w:t>
      </w:r>
    </w:p>
    <w:p w14:paraId="12247662" w14:textId="44F08CE6" w:rsidR="002D1A5E" w:rsidRPr="002D1A5E" w:rsidRDefault="002D1A5E" w:rsidP="002D1A5E">
      <w:pPr>
        <w:pStyle w:val="Odsekzoznamu"/>
        <w:numPr>
          <w:ilvl w:val="0"/>
          <w:numId w:val="16"/>
        </w:numPr>
        <w:tabs>
          <w:tab w:val="left" w:pos="0"/>
        </w:tabs>
        <w:ind w:left="0" w:right="-425" w:hanging="294"/>
        <w:jc w:val="both"/>
        <w:rPr>
          <w:rFonts w:ascii="Franklin Gothic Medium" w:hAnsi="Franklin Gothic Medium"/>
          <w:sz w:val="15"/>
          <w:szCs w:val="15"/>
        </w:rPr>
      </w:pPr>
      <w:r w:rsidRPr="002D1A5E">
        <w:rPr>
          <w:rFonts w:ascii="Franklin Gothic Medium" w:hAnsi="Franklin Gothic Medium"/>
          <w:sz w:val="15"/>
          <w:szCs w:val="15"/>
        </w:rPr>
        <w:t xml:space="preserve">Zmluvné strany vyhlasujú, že podľa ich vedomostí žiaden z ich predstaviteľov, zástupcov, zamestnancov, alebo iných osôb konajúcich v ich mene pri poskytovaní plnenia predmetu </w:t>
      </w:r>
      <w:r w:rsidR="007E5101">
        <w:rPr>
          <w:rFonts w:ascii="Franklin Gothic Medium" w:hAnsi="Franklin Gothic Medium"/>
          <w:sz w:val="15"/>
          <w:szCs w:val="15"/>
        </w:rPr>
        <w:t>objednávky</w:t>
      </w:r>
      <w:r w:rsidRPr="002D1A5E">
        <w:rPr>
          <w:rFonts w:ascii="Franklin Gothic Medium" w:hAnsi="Franklin Gothic Medium"/>
          <w:sz w:val="15"/>
          <w:szCs w:val="15"/>
        </w:rPr>
        <w:t xml:space="preserve"> neponúka ani nebude priamo alebo nepriamo ponúkať, dávať, poskytovať, vyžadovať ani prijímať finančné prostriedky alebo aké</w:t>
      </w:r>
      <w:r>
        <w:rPr>
          <w:rFonts w:ascii="Franklin Gothic Medium" w:hAnsi="Franklin Gothic Medium"/>
          <w:sz w:val="15"/>
          <w:szCs w:val="15"/>
        </w:rPr>
        <w:t xml:space="preserve">koľvek iné oceniteľné hodnoty, </w:t>
      </w:r>
      <w:r w:rsidRPr="002D1A5E">
        <w:rPr>
          <w:rFonts w:ascii="Franklin Gothic Medium" w:hAnsi="Franklin Gothic Medium"/>
          <w:sz w:val="15"/>
          <w:szCs w:val="15"/>
        </w:rPr>
        <w:t>alebo poskytovať akékoľvek výhody, dary, alebo pohostenia, za účelom získania alebo udržania výhody pri výkone podnikateľskej činnosti.</w:t>
      </w:r>
    </w:p>
    <w:p w14:paraId="1BDE56A9" w14:textId="5C89A1A9" w:rsidR="002D1A5E" w:rsidRPr="002D1A5E" w:rsidRDefault="002D1A5E" w:rsidP="00F65311">
      <w:pPr>
        <w:pStyle w:val="Odsekzoznamu"/>
        <w:numPr>
          <w:ilvl w:val="0"/>
          <w:numId w:val="16"/>
        </w:numPr>
        <w:tabs>
          <w:tab w:val="left" w:pos="0"/>
        </w:tabs>
        <w:ind w:left="0" w:right="-425" w:hanging="284"/>
        <w:jc w:val="both"/>
        <w:rPr>
          <w:rFonts w:ascii="Franklin Gothic Medium" w:hAnsi="Franklin Gothic Medium"/>
          <w:sz w:val="15"/>
          <w:szCs w:val="15"/>
        </w:rPr>
      </w:pPr>
      <w:r w:rsidRPr="002D1A5E">
        <w:rPr>
          <w:rFonts w:ascii="Franklin Gothic Medium" w:hAnsi="Franklin Gothic Medium"/>
          <w:sz w:val="15"/>
          <w:szCs w:val="15"/>
        </w:rPr>
        <w:lastRenderedPageBreak/>
        <w:t>V rámci oznamovacej povinnosti, sa zmluvné strany zaväzujú, že akékoľvek podozrenie z korupčného správania, alebo porušenie protikorupčného programu o</w:t>
      </w:r>
      <w:r w:rsidR="00F264B3">
        <w:rPr>
          <w:rFonts w:ascii="Franklin Gothic Medium" w:hAnsi="Franklin Gothic Medium"/>
          <w:sz w:val="15"/>
          <w:szCs w:val="15"/>
        </w:rPr>
        <w:t>bjednávateľa sú povinné oznámiť</w:t>
      </w:r>
      <w:r w:rsidRPr="002D1A5E">
        <w:rPr>
          <w:rFonts w:ascii="Franklin Gothic Medium" w:hAnsi="Franklin Gothic Medium"/>
          <w:sz w:val="15"/>
          <w:szCs w:val="15"/>
        </w:rPr>
        <w:t xml:space="preserve"> príslušným orgánom verejnej moci, alebo podať oznámenie spôsobom uvedenom na webovom sídle objednávateľa.</w:t>
      </w:r>
    </w:p>
    <w:p w14:paraId="6B2CE85D" w14:textId="77777777" w:rsidR="001B48D1" w:rsidRPr="007C2FF6" w:rsidRDefault="001B48D1" w:rsidP="001B48D1">
      <w:pPr>
        <w:tabs>
          <w:tab w:val="left" w:pos="0"/>
        </w:tabs>
        <w:ind w:right="-425" w:hanging="284"/>
        <w:jc w:val="both"/>
        <w:rPr>
          <w:rFonts w:ascii="Franklin Gothic Medium" w:hAnsi="Franklin Gothic Medium"/>
          <w:sz w:val="9"/>
          <w:szCs w:val="15"/>
        </w:rPr>
      </w:pPr>
    </w:p>
    <w:p w14:paraId="05FBC9F4" w14:textId="18C38131" w:rsidR="00F65311" w:rsidRDefault="001B48D1" w:rsidP="00F65311">
      <w:pPr>
        <w:tabs>
          <w:tab w:val="left" w:pos="0"/>
        </w:tabs>
        <w:ind w:right="-425" w:hanging="284"/>
        <w:jc w:val="both"/>
        <w:rPr>
          <w:rFonts w:ascii="Franklin Gothic Medium" w:hAnsi="Franklin Gothic Medium"/>
          <w:i/>
          <w:sz w:val="15"/>
          <w:szCs w:val="15"/>
        </w:rPr>
      </w:pPr>
      <w:r w:rsidRPr="001F25B7">
        <w:rPr>
          <w:rFonts w:ascii="Franklin Gothic Medium" w:hAnsi="Franklin Gothic Medium"/>
          <w:i/>
          <w:sz w:val="15"/>
          <w:szCs w:val="15"/>
        </w:rPr>
        <w:t xml:space="preserve">V. </w:t>
      </w:r>
      <w:r w:rsidR="00F65311">
        <w:rPr>
          <w:rFonts w:ascii="Franklin Gothic Medium" w:hAnsi="Franklin Gothic Medium"/>
          <w:i/>
          <w:sz w:val="15"/>
          <w:szCs w:val="15"/>
        </w:rPr>
        <w:tab/>
        <w:t>BEZPEČNOSŤ A OCHRANA ZDRAVIA PRI PRÁCI</w:t>
      </w:r>
    </w:p>
    <w:p w14:paraId="760BC2EF" w14:textId="7318A40F" w:rsidR="00F65311" w:rsidRPr="00F65311" w:rsidRDefault="00F65311" w:rsidP="00F65311">
      <w:pPr>
        <w:pStyle w:val="Odsekzoznamu"/>
        <w:numPr>
          <w:ilvl w:val="0"/>
          <w:numId w:val="8"/>
        </w:numPr>
        <w:ind w:left="0" w:right="-426" w:hanging="284"/>
        <w:jc w:val="both"/>
        <w:rPr>
          <w:rFonts w:ascii="Franklin Gothic Medium" w:hAnsi="Franklin Gothic Medium"/>
          <w:bCs/>
          <w:iCs/>
          <w:color w:val="1F497D"/>
          <w:sz w:val="15"/>
          <w:szCs w:val="15"/>
          <w:lang w:eastAsia="en-US"/>
        </w:rPr>
      </w:pPr>
      <w:r w:rsidRPr="00F12749">
        <w:rPr>
          <w:rFonts w:ascii="Franklin Gothic Medium" w:hAnsi="Franklin Gothic Medium"/>
          <w:bCs/>
          <w:iCs/>
          <w:sz w:val="15"/>
          <w:szCs w:val="15"/>
          <w:lang w:eastAsia="en-US"/>
        </w:rPr>
        <w:t xml:space="preserve">V prípade, že v rámci plnenia objednávky dodávateľ </w:t>
      </w:r>
      <w:r w:rsidRPr="00A85AE5">
        <w:rPr>
          <w:rFonts w:ascii="Franklin Gothic Medium" w:hAnsi="Franklin Gothic Medium"/>
          <w:bCs/>
          <w:iCs/>
          <w:sz w:val="15"/>
          <w:szCs w:val="15"/>
          <w:lang w:eastAsia="en-US"/>
        </w:rPr>
        <w:t>alebo zamestnanci</w:t>
      </w:r>
      <w:r w:rsidRPr="00F12749">
        <w:rPr>
          <w:rFonts w:ascii="Franklin Gothic Medium" w:hAnsi="Franklin Gothic Medium"/>
          <w:bCs/>
          <w:iCs/>
          <w:sz w:val="15"/>
          <w:szCs w:val="15"/>
          <w:lang w:eastAsia="en-US"/>
        </w:rPr>
        <w:t xml:space="preserve"> dodávateľa</w:t>
      </w:r>
      <w:r w:rsidR="00CD482C">
        <w:rPr>
          <w:rFonts w:ascii="Franklin Gothic Medium" w:hAnsi="Franklin Gothic Medium"/>
          <w:bCs/>
          <w:iCs/>
          <w:sz w:val="15"/>
          <w:szCs w:val="15"/>
          <w:lang w:eastAsia="en-US"/>
        </w:rPr>
        <w:t xml:space="preserve"> (resp. </w:t>
      </w:r>
      <w:r w:rsidR="00CD482C">
        <w:rPr>
          <w:rFonts w:ascii="Franklin Gothic Medium" w:hAnsi="Franklin Gothic Medium"/>
          <w:sz w:val="15"/>
          <w:szCs w:val="15"/>
        </w:rPr>
        <w:t>subdodávatelia a zamestnanci subdodávateľov</w:t>
      </w:r>
      <w:r w:rsidR="00CD482C">
        <w:rPr>
          <w:rFonts w:ascii="Franklin Gothic Medium" w:hAnsi="Franklin Gothic Medium"/>
          <w:bCs/>
          <w:iCs/>
          <w:sz w:val="15"/>
          <w:szCs w:val="15"/>
          <w:lang w:eastAsia="en-US"/>
        </w:rPr>
        <w:t>)</w:t>
      </w:r>
      <w:r w:rsidRPr="00F12749">
        <w:rPr>
          <w:rFonts w:ascii="Franklin Gothic Medium" w:hAnsi="Franklin Gothic Medium"/>
          <w:bCs/>
          <w:iCs/>
          <w:sz w:val="15"/>
          <w:szCs w:val="15"/>
          <w:lang w:eastAsia="en-US"/>
        </w:rPr>
        <w:t xml:space="preserve"> vstupujú na pracoviská alebo do objektov objednávateľa, dodávateľ je pred začatím prác  na pracoviskách  alebo v objektoch objednávateľa povinný v plnom rozsahu sa oboznámiť a riadiť vnútropodnikovou normou objednávateľa, ktorá pojednáva o podmienkach a pokynoch zabezpečenia BOZP a OPP pre dodávateľov. Dodávateľ je povinný pri plnení objednávky dodržiavať aj ostatné vnútropodnikové normy objednávateľa týkajúce sa BOZP a PO s ktorými bol zo strany objednávateľa preukázateľne oboznámený ako aj vnútropodnikové normy súvisiace s BOZP a OPP, ktoré budú objednávateľom prijaté v priebehu doby plnenia tejto </w:t>
      </w:r>
      <w:r w:rsidR="007E5101">
        <w:rPr>
          <w:rFonts w:ascii="Franklin Gothic Medium" w:hAnsi="Franklin Gothic Medium"/>
          <w:bCs/>
          <w:iCs/>
          <w:sz w:val="15"/>
          <w:szCs w:val="15"/>
          <w:lang w:eastAsia="en-US"/>
        </w:rPr>
        <w:t>objednávky</w:t>
      </w:r>
      <w:r w:rsidRPr="00F12749">
        <w:rPr>
          <w:rFonts w:ascii="Franklin Gothic Medium" w:hAnsi="Franklin Gothic Medium"/>
          <w:bCs/>
          <w:iCs/>
          <w:sz w:val="15"/>
          <w:szCs w:val="15"/>
          <w:lang w:eastAsia="en-US"/>
        </w:rPr>
        <w:t xml:space="preserve"> a budú mať vplyv na činnosti dodávateľa súvisiace s plnením objednávky.</w:t>
      </w:r>
      <w:r w:rsidR="00A85AE5">
        <w:rPr>
          <w:rFonts w:ascii="Franklin Gothic Medium" w:hAnsi="Franklin Gothic Medium"/>
          <w:bCs/>
          <w:iCs/>
          <w:sz w:val="15"/>
          <w:szCs w:val="15"/>
          <w:lang w:eastAsia="en-US"/>
        </w:rPr>
        <w:t xml:space="preserve"> Oboznámenie a informovanie o vyššie uvedených vnútropodnikových normách súvisiacich s BOZP a OPP zabezpečí poverený zástupca podniku – v zmysle vnútropodnikovej normy,</w:t>
      </w:r>
      <w:r w:rsidR="00A85AE5" w:rsidRPr="00F12749">
        <w:rPr>
          <w:rFonts w:ascii="Franklin Gothic Medium" w:hAnsi="Franklin Gothic Medium"/>
          <w:bCs/>
          <w:iCs/>
          <w:sz w:val="15"/>
          <w:szCs w:val="15"/>
          <w:lang w:eastAsia="en-US"/>
        </w:rPr>
        <w:t xml:space="preserve"> ktorá pojednáva o podmienkach a pokynoch zabezpečenia BOZP a OPP pre dodávateľov</w:t>
      </w:r>
      <w:r w:rsidR="00A85AE5">
        <w:rPr>
          <w:rFonts w:ascii="Franklin Gothic Medium" w:hAnsi="Franklin Gothic Medium"/>
          <w:bCs/>
          <w:iCs/>
          <w:sz w:val="15"/>
          <w:szCs w:val="15"/>
          <w:lang w:eastAsia="en-US"/>
        </w:rPr>
        <w:t xml:space="preserve">.  </w:t>
      </w:r>
    </w:p>
    <w:p w14:paraId="509CD148" w14:textId="581B4243" w:rsidR="007B6E26" w:rsidRPr="00A85AE5" w:rsidRDefault="00F65311" w:rsidP="00DA5705">
      <w:pPr>
        <w:pStyle w:val="Odsekzoznamu"/>
        <w:numPr>
          <w:ilvl w:val="0"/>
          <w:numId w:val="8"/>
        </w:numPr>
        <w:tabs>
          <w:tab w:val="left" w:pos="0"/>
        </w:tabs>
        <w:ind w:left="0" w:right="-425" w:hanging="284"/>
        <w:jc w:val="both"/>
        <w:rPr>
          <w:rFonts w:ascii="Franklin Gothic Medium" w:hAnsi="Franklin Gothic Medium" w:cs="Arial"/>
          <w:sz w:val="20"/>
        </w:rPr>
      </w:pPr>
      <w:r w:rsidRPr="00B14CAD">
        <w:rPr>
          <w:rFonts w:ascii="Franklin Gothic Medium" w:hAnsi="Franklin Gothic Medium"/>
          <w:sz w:val="15"/>
          <w:szCs w:val="15"/>
        </w:rPr>
        <w:t xml:space="preserve">Dodávateľ je povinný vykonávať </w:t>
      </w:r>
      <w:r w:rsidR="00151153">
        <w:rPr>
          <w:rFonts w:ascii="Franklin Gothic Medium" w:hAnsi="Franklin Gothic Medium"/>
          <w:sz w:val="15"/>
          <w:szCs w:val="15"/>
        </w:rPr>
        <w:t>oboznamovanie</w:t>
      </w:r>
      <w:r w:rsidR="00582F8E">
        <w:rPr>
          <w:rFonts w:ascii="Franklin Gothic Medium" w:hAnsi="Franklin Gothic Medium"/>
          <w:sz w:val="15"/>
          <w:szCs w:val="15"/>
        </w:rPr>
        <w:t xml:space="preserve"> a informovanie</w:t>
      </w:r>
      <w:r w:rsidR="00151153">
        <w:rPr>
          <w:rFonts w:ascii="Franklin Gothic Medium" w:hAnsi="Franklin Gothic Medium"/>
          <w:sz w:val="15"/>
          <w:szCs w:val="15"/>
        </w:rPr>
        <w:t xml:space="preserve"> </w:t>
      </w:r>
      <w:r w:rsidR="00E3600F">
        <w:rPr>
          <w:rFonts w:ascii="Franklin Gothic Medium" w:hAnsi="Franklin Gothic Medium"/>
          <w:strike/>
          <w:sz w:val="15"/>
          <w:szCs w:val="15"/>
        </w:rPr>
        <w:t xml:space="preserve"> </w:t>
      </w:r>
      <w:r w:rsidR="00446090" w:rsidRPr="00E3600F">
        <w:rPr>
          <w:rFonts w:ascii="Franklin Gothic Medium" w:hAnsi="Franklin Gothic Medium"/>
          <w:sz w:val="15"/>
          <w:szCs w:val="15"/>
        </w:rPr>
        <w:t>svojich zamestnancov</w:t>
      </w:r>
      <w:r w:rsidR="00582F8E">
        <w:rPr>
          <w:rFonts w:ascii="Franklin Gothic Medium" w:hAnsi="Franklin Gothic Medium"/>
          <w:sz w:val="15"/>
          <w:szCs w:val="15"/>
        </w:rPr>
        <w:t xml:space="preserve"> </w:t>
      </w:r>
      <w:r w:rsidRPr="00B14CAD">
        <w:rPr>
          <w:rFonts w:ascii="Franklin Gothic Medium" w:hAnsi="Franklin Gothic Medium"/>
          <w:sz w:val="15"/>
          <w:szCs w:val="15"/>
        </w:rPr>
        <w:t xml:space="preserve">v zmysle </w:t>
      </w:r>
      <w:r w:rsidR="00F1672B">
        <w:rPr>
          <w:rFonts w:ascii="Franklin Gothic Medium" w:hAnsi="Franklin Gothic Medium"/>
          <w:sz w:val="15"/>
          <w:szCs w:val="15"/>
        </w:rPr>
        <w:t>§7</w:t>
      </w:r>
      <w:r w:rsidR="00E3600F">
        <w:rPr>
          <w:rFonts w:ascii="Franklin Gothic Medium" w:hAnsi="Franklin Gothic Medium"/>
          <w:sz w:val="15"/>
          <w:szCs w:val="15"/>
        </w:rPr>
        <w:t xml:space="preserve"> </w:t>
      </w:r>
      <w:r w:rsidR="00BE422B">
        <w:rPr>
          <w:rFonts w:ascii="Franklin Gothic Medium" w:hAnsi="Franklin Gothic Medium"/>
          <w:sz w:val="15"/>
          <w:szCs w:val="15"/>
        </w:rPr>
        <w:t xml:space="preserve">zákona č. 124/2006 Z. z. </w:t>
      </w:r>
      <w:r w:rsidR="00BE422B" w:rsidRPr="00BE422B">
        <w:rPr>
          <w:rFonts w:ascii="Franklin Gothic Medium" w:hAnsi="Franklin Gothic Medium"/>
          <w:sz w:val="15"/>
          <w:szCs w:val="15"/>
        </w:rPr>
        <w:t>o bezpečnosti a ochrane zdravia pri práci a o zmene a doplnení niektorých zákonov</w:t>
      </w:r>
      <w:r w:rsidR="00BE422B">
        <w:rPr>
          <w:rFonts w:ascii="Franklin Gothic Medium" w:hAnsi="Franklin Gothic Medium"/>
          <w:sz w:val="15"/>
          <w:szCs w:val="15"/>
        </w:rPr>
        <w:t xml:space="preserve"> v znení neskorších predpisov (ďalej len „</w:t>
      </w:r>
      <w:r w:rsidR="00BE422B" w:rsidRPr="00BE422B">
        <w:rPr>
          <w:rFonts w:ascii="Franklin Gothic Medium" w:hAnsi="Franklin Gothic Medium"/>
          <w:b/>
          <w:i/>
          <w:sz w:val="15"/>
          <w:szCs w:val="15"/>
        </w:rPr>
        <w:t>zákon o BOZP</w:t>
      </w:r>
      <w:r w:rsidR="00BE422B">
        <w:rPr>
          <w:rFonts w:ascii="Franklin Gothic Medium" w:hAnsi="Franklin Gothic Medium"/>
          <w:sz w:val="15"/>
          <w:szCs w:val="15"/>
        </w:rPr>
        <w:t xml:space="preserve">“) </w:t>
      </w:r>
      <w:r w:rsidR="00E3600F">
        <w:rPr>
          <w:rFonts w:ascii="Franklin Gothic Medium" w:hAnsi="Franklin Gothic Medium"/>
          <w:sz w:val="15"/>
          <w:szCs w:val="15"/>
        </w:rPr>
        <w:t>a</w:t>
      </w:r>
      <w:r w:rsidR="00BE422B">
        <w:rPr>
          <w:rFonts w:ascii="Franklin Gothic Medium" w:hAnsi="Franklin Gothic Medium"/>
          <w:sz w:val="15"/>
          <w:szCs w:val="15"/>
        </w:rPr>
        <w:t> </w:t>
      </w:r>
      <w:r w:rsidR="00DA5705">
        <w:rPr>
          <w:rFonts w:ascii="Franklin Gothic Medium" w:hAnsi="Franklin Gothic Medium"/>
          <w:sz w:val="15"/>
          <w:szCs w:val="15"/>
        </w:rPr>
        <w:t>zabezpečiť</w:t>
      </w:r>
      <w:r w:rsidR="00DA5705" w:rsidRPr="00DA5705">
        <w:rPr>
          <w:rFonts w:ascii="Franklin Gothic Medium" w:hAnsi="Franklin Gothic Medium"/>
          <w:sz w:val="15"/>
          <w:szCs w:val="15"/>
        </w:rPr>
        <w:t xml:space="preserve"> oboznamovani</w:t>
      </w:r>
      <w:r w:rsidR="00DA5705">
        <w:rPr>
          <w:rFonts w:ascii="Franklin Gothic Medium" w:hAnsi="Franklin Gothic Medium"/>
          <w:sz w:val="15"/>
          <w:szCs w:val="15"/>
        </w:rPr>
        <w:t>e</w:t>
      </w:r>
      <w:r w:rsidR="00DA5705" w:rsidRPr="00DA5705">
        <w:rPr>
          <w:rFonts w:ascii="Franklin Gothic Medium" w:hAnsi="Franklin Gothic Medium"/>
          <w:sz w:val="15"/>
          <w:szCs w:val="15"/>
        </w:rPr>
        <w:t xml:space="preserve"> a informovani</w:t>
      </w:r>
      <w:r w:rsidR="00DA5705">
        <w:rPr>
          <w:rFonts w:ascii="Franklin Gothic Medium" w:hAnsi="Franklin Gothic Medium"/>
          <w:sz w:val="15"/>
          <w:szCs w:val="15"/>
        </w:rPr>
        <w:t>e</w:t>
      </w:r>
      <w:r w:rsidR="00DA5705" w:rsidRPr="00DA5705">
        <w:rPr>
          <w:rFonts w:ascii="Franklin Gothic Medium" w:hAnsi="Franklin Gothic Medium"/>
          <w:sz w:val="15"/>
          <w:szCs w:val="15"/>
        </w:rPr>
        <w:t xml:space="preserve"> </w:t>
      </w:r>
      <w:r w:rsidR="00BE422B">
        <w:rPr>
          <w:rFonts w:ascii="Franklin Gothic Medium" w:hAnsi="Franklin Gothic Medium"/>
          <w:sz w:val="15"/>
          <w:szCs w:val="15"/>
        </w:rPr>
        <w:t xml:space="preserve">subdodávateľov a zamestnancov subdodávateľov </w:t>
      </w:r>
      <w:r w:rsidR="00E3600F">
        <w:rPr>
          <w:rFonts w:ascii="Franklin Gothic Medium" w:hAnsi="Franklin Gothic Medium"/>
          <w:sz w:val="15"/>
          <w:szCs w:val="15"/>
        </w:rPr>
        <w:t xml:space="preserve">v zmysle §6 ods. 4 </w:t>
      </w:r>
      <w:r w:rsidR="00F1672B">
        <w:rPr>
          <w:rFonts w:ascii="Franklin Gothic Medium" w:hAnsi="Franklin Gothic Medium"/>
          <w:sz w:val="15"/>
          <w:szCs w:val="15"/>
        </w:rPr>
        <w:t>z</w:t>
      </w:r>
      <w:r w:rsidR="00151153">
        <w:rPr>
          <w:rFonts w:ascii="Franklin Gothic Medium" w:hAnsi="Franklin Gothic Medium"/>
          <w:sz w:val="15"/>
          <w:szCs w:val="15"/>
        </w:rPr>
        <w:t>ákona o</w:t>
      </w:r>
      <w:r w:rsidR="00E3600F">
        <w:rPr>
          <w:rFonts w:ascii="Franklin Gothic Medium" w:hAnsi="Franklin Gothic Medium"/>
          <w:sz w:val="15"/>
          <w:szCs w:val="15"/>
        </w:rPr>
        <w:t> </w:t>
      </w:r>
      <w:r w:rsidR="00151153">
        <w:rPr>
          <w:rFonts w:ascii="Franklin Gothic Medium" w:hAnsi="Franklin Gothic Medium"/>
          <w:sz w:val="15"/>
          <w:szCs w:val="15"/>
        </w:rPr>
        <w:t>BOZP</w:t>
      </w:r>
      <w:r w:rsidR="00E3600F">
        <w:rPr>
          <w:rFonts w:ascii="Franklin Gothic Medium" w:hAnsi="Franklin Gothic Medium"/>
          <w:sz w:val="15"/>
          <w:szCs w:val="15"/>
        </w:rPr>
        <w:t xml:space="preserve">. </w:t>
      </w:r>
    </w:p>
    <w:p w14:paraId="720D25B3" w14:textId="32AEF2EE" w:rsidR="007B6E26" w:rsidRPr="00A85AE5" w:rsidRDefault="00E40583" w:rsidP="000A737A">
      <w:pPr>
        <w:pStyle w:val="Odsekzoznamu"/>
        <w:numPr>
          <w:ilvl w:val="0"/>
          <w:numId w:val="8"/>
        </w:numPr>
        <w:tabs>
          <w:tab w:val="left" w:pos="0"/>
        </w:tabs>
        <w:ind w:left="0" w:right="-425" w:hanging="284"/>
        <w:jc w:val="both"/>
        <w:rPr>
          <w:rFonts w:ascii="Franklin Gothic Medium" w:hAnsi="Franklin Gothic Medium" w:cs="Arial"/>
          <w:sz w:val="20"/>
        </w:rPr>
      </w:pPr>
      <w:r>
        <w:rPr>
          <w:rFonts w:ascii="Franklin Gothic Medium" w:hAnsi="Franklin Gothic Medium"/>
          <w:sz w:val="15"/>
          <w:szCs w:val="15"/>
        </w:rPr>
        <w:t>Dodávateľ je povinný d</w:t>
      </w:r>
      <w:r w:rsidR="00F65311" w:rsidRPr="00941B70">
        <w:rPr>
          <w:rFonts w:ascii="Franklin Gothic Medium" w:hAnsi="Franklin Gothic Medium"/>
          <w:sz w:val="15"/>
          <w:szCs w:val="15"/>
        </w:rPr>
        <w:t xml:space="preserve">održiavať </w:t>
      </w:r>
      <w:r w:rsidR="00941B70">
        <w:rPr>
          <w:rFonts w:ascii="Franklin Gothic Medium" w:hAnsi="Franklin Gothic Medium"/>
          <w:sz w:val="15"/>
          <w:szCs w:val="15"/>
        </w:rPr>
        <w:t>zákon o BOZP,</w:t>
      </w:r>
      <w:r w:rsidR="00941B70" w:rsidRPr="00941B70">
        <w:rPr>
          <w:rFonts w:ascii="Franklin Gothic Medium" w:hAnsi="Franklin Gothic Medium"/>
          <w:sz w:val="15"/>
          <w:szCs w:val="15"/>
        </w:rPr>
        <w:t xml:space="preserve"> </w:t>
      </w:r>
      <w:r w:rsidR="00F65311" w:rsidRPr="00941B70">
        <w:rPr>
          <w:rFonts w:ascii="Franklin Gothic Medium" w:hAnsi="Franklin Gothic Medium"/>
          <w:sz w:val="15"/>
          <w:szCs w:val="15"/>
        </w:rPr>
        <w:t>nariadenie vlády</w:t>
      </w:r>
      <w:r w:rsidR="00F65311" w:rsidRPr="00B14CAD">
        <w:rPr>
          <w:rFonts w:ascii="Franklin Gothic Medium" w:hAnsi="Franklin Gothic Medium"/>
          <w:sz w:val="15"/>
          <w:szCs w:val="15"/>
        </w:rPr>
        <w:t xml:space="preserve"> SR č. 396/2006 Z. z. o minimálnych bezpečnostných a zdravotných požiadavkách na stavenisko</w:t>
      </w:r>
      <w:r w:rsidR="000A737A" w:rsidRPr="000A737A">
        <w:t xml:space="preserve"> </w:t>
      </w:r>
      <w:r w:rsidR="000A737A" w:rsidRPr="000A737A">
        <w:rPr>
          <w:rFonts w:ascii="Franklin Gothic Medium" w:hAnsi="Franklin Gothic Medium"/>
          <w:sz w:val="15"/>
          <w:szCs w:val="15"/>
        </w:rPr>
        <w:t>vyhlášku MPSVR č. 147/2013  Z. z., ktorou sa ustanovujú podrobnosti na zaistenie bezpečnosti a ochrany zdravia pri stavebných prácach a prácach s nimi súvisiacich a podrobnosti o odbornej spôsobilosti na výkon niektorých pracovných činností v znení neskorších predpisov (ďalej len „</w:t>
      </w:r>
      <w:r w:rsidR="000A737A" w:rsidRPr="000A737A">
        <w:rPr>
          <w:rFonts w:ascii="Franklin Gothic Medium" w:hAnsi="Franklin Gothic Medium"/>
          <w:b/>
          <w:i/>
          <w:sz w:val="15"/>
          <w:szCs w:val="15"/>
        </w:rPr>
        <w:t>Vyhláška č. 147/2013 Z. z.</w:t>
      </w:r>
      <w:r w:rsidR="000A737A" w:rsidRPr="000A737A">
        <w:rPr>
          <w:rFonts w:ascii="Franklin Gothic Medium" w:hAnsi="Franklin Gothic Medium"/>
          <w:sz w:val="15"/>
          <w:szCs w:val="15"/>
        </w:rPr>
        <w:t>“)</w:t>
      </w:r>
      <w:r w:rsidR="00941B70">
        <w:rPr>
          <w:rFonts w:ascii="Franklin Gothic Medium" w:hAnsi="Franklin Gothic Medium"/>
          <w:sz w:val="15"/>
          <w:szCs w:val="15"/>
        </w:rPr>
        <w:t xml:space="preserve">, </w:t>
      </w:r>
      <w:r w:rsidR="007B6E26">
        <w:rPr>
          <w:rFonts w:ascii="Franklin Gothic Medium" w:hAnsi="Franklin Gothic Medium"/>
          <w:sz w:val="15"/>
          <w:szCs w:val="15"/>
        </w:rPr>
        <w:t xml:space="preserve">zákon </w:t>
      </w:r>
      <w:r w:rsidR="00BE422B">
        <w:rPr>
          <w:rFonts w:ascii="Franklin Gothic Medium" w:hAnsi="Franklin Gothic Medium"/>
          <w:sz w:val="15"/>
          <w:szCs w:val="15"/>
        </w:rPr>
        <w:t xml:space="preserve">č. </w:t>
      </w:r>
      <w:r w:rsidR="007B6E26">
        <w:rPr>
          <w:rFonts w:ascii="Franklin Gothic Medium" w:hAnsi="Franklin Gothic Medium"/>
          <w:sz w:val="15"/>
          <w:szCs w:val="15"/>
        </w:rPr>
        <w:t xml:space="preserve">314/2001 o </w:t>
      </w:r>
      <w:r w:rsidR="007B6E26" w:rsidRPr="00A85AE5">
        <w:rPr>
          <w:rFonts w:ascii="Franklin Gothic Medium" w:hAnsi="Franklin Gothic Medium"/>
          <w:sz w:val="15"/>
          <w:szCs w:val="15"/>
        </w:rPr>
        <w:t>ochrane pred požiarmi</w:t>
      </w:r>
      <w:r w:rsidR="00941B70">
        <w:rPr>
          <w:rFonts w:ascii="Franklin Gothic Medium" w:hAnsi="Franklin Gothic Medium"/>
          <w:sz w:val="15"/>
          <w:szCs w:val="15"/>
        </w:rPr>
        <w:t xml:space="preserve"> </w:t>
      </w:r>
      <w:r w:rsidR="00BE422B">
        <w:rPr>
          <w:rFonts w:ascii="Franklin Gothic Medium" w:hAnsi="Franklin Gothic Medium"/>
          <w:sz w:val="15"/>
          <w:szCs w:val="15"/>
        </w:rPr>
        <w:t xml:space="preserve">v znení neskorších predpisov </w:t>
      </w:r>
      <w:r w:rsidR="00D756BB">
        <w:rPr>
          <w:rFonts w:ascii="Franklin Gothic Medium" w:hAnsi="Franklin Gothic Medium"/>
          <w:sz w:val="15"/>
          <w:szCs w:val="15"/>
        </w:rPr>
        <w:t xml:space="preserve">a </w:t>
      </w:r>
      <w:r w:rsidR="00F65311" w:rsidRPr="00B14CAD">
        <w:rPr>
          <w:rFonts w:ascii="Franklin Gothic Medium" w:hAnsi="Franklin Gothic Medium"/>
          <w:sz w:val="15"/>
          <w:szCs w:val="15"/>
        </w:rPr>
        <w:t>ďalšie</w:t>
      </w:r>
      <w:r w:rsidR="007B6E26">
        <w:rPr>
          <w:rFonts w:ascii="Franklin Gothic Medium" w:hAnsi="Franklin Gothic Medium"/>
          <w:sz w:val="15"/>
          <w:szCs w:val="15"/>
        </w:rPr>
        <w:t xml:space="preserve"> </w:t>
      </w:r>
      <w:r w:rsidR="00BE422B">
        <w:rPr>
          <w:rFonts w:ascii="Franklin Gothic Medium" w:hAnsi="Franklin Gothic Medium"/>
          <w:sz w:val="15"/>
          <w:szCs w:val="15"/>
        </w:rPr>
        <w:t>všeobecne záväzné</w:t>
      </w:r>
      <w:r w:rsidR="00F65311" w:rsidRPr="00B14CAD">
        <w:rPr>
          <w:rFonts w:ascii="Franklin Gothic Medium" w:hAnsi="Franklin Gothic Medium"/>
          <w:sz w:val="15"/>
          <w:szCs w:val="15"/>
        </w:rPr>
        <w:t xml:space="preserve"> právne predpisy na zaistenie bezpečnosti a ochrany zdravia pri práci a požiarnej ochrany a sústavne zabezpečovať kontrolu dodržiavania týchto predpisov. </w:t>
      </w:r>
    </w:p>
    <w:p w14:paraId="0AEB71CA" w14:textId="1C7862C5" w:rsidR="00F65311" w:rsidRPr="00F65311" w:rsidRDefault="00F65311" w:rsidP="00F65311">
      <w:pPr>
        <w:pStyle w:val="Odsekzoznamu"/>
        <w:numPr>
          <w:ilvl w:val="0"/>
          <w:numId w:val="8"/>
        </w:numPr>
        <w:tabs>
          <w:tab w:val="left" w:pos="0"/>
        </w:tabs>
        <w:ind w:left="0" w:right="-425" w:hanging="284"/>
        <w:jc w:val="both"/>
        <w:rPr>
          <w:rFonts w:ascii="Franklin Gothic Medium" w:hAnsi="Franklin Gothic Medium" w:cs="Arial"/>
          <w:sz w:val="20"/>
        </w:rPr>
      </w:pPr>
      <w:r w:rsidRPr="00B14CAD">
        <w:rPr>
          <w:rFonts w:ascii="Franklin Gothic Medium" w:hAnsi="Franklin Gothic Medium"/>
          <w:sz w:val="15"/>
          <w:szCs w:val="15"/>
        </w:rPr>
        <w:t xml:space="preserve">Podľa § 5 </w:t>
      </w:r>
      <w:r w:rsidR="000A737A">
        <w:rPr>
          <w:rFonts w:ascii="Franklin Gothic Medium" w:hAnsi="Franklin Gothic Medium"/>
          <w:sz w:val="15"/>
          <w:szCs w:val="15"/>
        </w:rPr>
        <w:t>V</w:t>
      </w:r>
      <w:r w:rsidR="007B6E26">
        <w:rPr>
          <w:rFonts w:ascii="Franklin Gothic Medium" w:hAnsi="Franklin Gothic Medium"/>
          <w:sz w:val="15"/>
          <w:szCs w:val="15"/>
        </w:rPr>
        <w:t>yhlášky č. 147/2013  Z.</w:t>
      </w:r>
      <w:r w:rsidR="00BE422B">
        <w:rPr>
          <w:rFonts w:ascii="Franklin Gothic Medium" w:hAnsi="Franklin Gothic Medium"/>
          <w:sz w:val="15"/>
          <w:szCs w:val="15"/>
        </w:rPr>
        <w:t xml:space="preserve"> </w:t>
      </w:r>
      <w:r w:rsidR="007B6E26">
        <w:rPr>
          <w:rFonts w:ascii="Franklin Gothic Medium" w:hAnsi="Franklin Gothic Medium"/>
          <w:sz w:val="15"/>
          <w:szCs w:val="15"/>
        </w:rPr>
        <w:t xml:space="preserve">z., </w:t>
      </w:r>
      <w:r w:rsidR="00F81339">
        <w:rPr>
          <w:rFonts w:ascii="Franklin Gothic Medium" w:hAnsi="Franklin Gothic Medium"/>
          <w:sz w:val="15"/>
          <w:szCs w:val="15"/>
        </w:rPr>
        <w:t xml:space="preserve">vzájomné záväzky a povinnosti </w:t>
      </w:r>
      <w:r w:rsidRPr="00B14CAD">
        <w:rPr>
          <w:rFonts w:ascii="Franklin Gothic Medium" w:hAnsi="Franklin Gothic Medium"/>
          <w:sz w:val="15"/>
          <w:szCs w:val="15"/>
        </w:rPr>
        <w:t xml:space="preserve">v oblasti bezpečnosti práce zmluvné strany konkrétne určia v zápise o odovzdaní a prevzatí pracoviska. </w:t>
      </w:r>
    </w:p>
    <w:p w14:paraId="193B45D0" w14:textId="1641641A" w:rsidR="00F65311" w:rsidRPr="009F090F" w:rsidRDefault="00F65311" w:rsidP="00F65311">
      <w:pPr>
        <w:pStyle w:val="Odsekzoznamu"/>
        <w:numPr>
          <w:ilvl w:val="0"/>
          <w:numId w:val="8"/>
        </w:numPr>
        <w:tabs>
          <w:tab w:val="left" w:pos="0"/>
        </w:tabs>
        <w:ind w:left="0" w:right="-425" w:hanging="284"/>
        <w:jc w:val="both"/>
        <w:rPr>
          <w:rFonts w:ascii="Franklin Gothic Medium" w:hAnsi="Franklin Gothic Medium" w:cs="Arial"/>
          <w:sz w:val="20"/>
        </w:rPr>
      </w:pPr>
      <w:r w:rsidRPr="00B14CAD">
        <w:rPr>
          <w:rFonts w:ascii="Franklin Gothic Medium" w:hAnsi="Franklin Gothic Medium"/>
          <w:sz w:val="15"/>
          <w:szCs w:val="15"/>
        </w:rPr>
        <w:t xml:space="preserve">Dodávateľ sa zaväzuje vybaviť svojich </w:t>
      </w:r>
      <w:r w:rsidR="00F81339">
        <w:rPr>
          <w:rFonts w:ascii="Franklin Gothic Medium" w:hAnsi="Franklin Gothic Medium"/>
          <w:sz w:val="15"/>
          <w:szCs w:val="15"/>
        </w:rPr>
        <w:t>zamestnancov</w:t>
      </w:r>
      <w:r w:rsidRPr="00B14CAD">
        <w:rPr>
          <w:rFonts w:ascii="Franklin Gothic Medium" w:hAnsi="Franklin Gothic Medium"/>
          <w:sz w:val="15"/>
          <w:szCs w:val="15"/>
        </w:rPr>
        <w:t xml:space="preserve"> zodpovedajúcimi ochrannými pracovnými prostriedkami v zmysle </w:t>
      </w:r>
      <w:r w:rsidR="00D22772">
        <w:rPr>
          <w:rFonts w:ascii="Franklin Gothic Medium" w:hAnsi="Franklin Gothic Medium"/>
          <w:sz w:val="15"/>
          <w:szCs w:val="15"/>
        </w:rPr>
        <w:t xml:space="preserve">§ 6 zákona o BOZP a §14 </w:t>
      </w:r>
      <w:r w:rsidR="000A737A">
        <w:rPr>
          <w:rFonts w:ascii="Franklin Gothic Medium" w:hAnsi="Franklin Gothic Medium"/>
          <w:sz w:val="15"/>
          <w:szCs w:val="15"/>
        </w:rPr>
        <w:t>V</w:t>
      </w:r>
      <w:r w:rsidR="00D22772">
        <w:rPr>
          <w:rFonts w:ascii="Franklin Gothic Medium" w:hAnsi="Franklin Gothic Medium"/>
          <w:sz w:val="15"/>
          <w:szCs w:val="15"/>
        </w:rPr>
        <w:t>yhlášky č. 147/2013  Z.</w:t>
      </w:r>
      <w:r w:rsidR="00F81339">
        <w:rPr>
          <w:rFonts w:ascii="Franklin Gothic Medium" w:hAnsi="Franklin Gothic Medium"/>
          <w:sz w:val="15"/>
          <w:szCs w:val="15"/>
        </w:rPr>
        <w:t xml:space="preserve"> </w:t>
      </w:r>
      <w:r w:rsidR="00D22772">
        <w:rPr>
          <w:rFonts w:ascii="Franklin Gothic Medium" w:hAnsi="Franklin Gothic Medium"/>
          <w:sz w:val="15"/>
          <w:szCs w:val="15"/>
        </w:rPr>
        <w:t xml:space="preserve">z., </w:t>
      </w:r>
      <w:r w:rsidRPr="00B14CAD">
        <w:rPr>
          <w:rFonts w:ascii="Franklin Gothic Medium" w:hAnsi="Franklin Gothic Medium"/>
          <w:sz w:val="15"/>
          <w:szCs w:val="15"/>
        </w:rPr>
        <w:t>v súlade s nariadením vlády SR č.</w:t>
      </w:r>
      <w:r w:rsidR="00E40583">
        <w:rPr>
          <w:rFonts w:ascii="Franklin Gothic Medium" w:hAnsi="Franklin Gothic Medium"/>
          <w:sz w:val="15"/>
          <w:szCs w:val="15"/>
        </w:rPr>
        <w:t xml:space="preserve"> </w:t>
      </w:r>
      <w:r w:rsidRPr="00B14CAD">
        <w:rPr>
          <w:rFonts w:ascii="Franklin Gothic Medium" w:hAnsi="Franklin Gothic Medium"/>
          <w:sz w:val="15"/>
          <w:szCs w:val="15"/>
        </w:rPr>
        <w:t>395/2006 Z. z. o požiadavkách na osobné ochranné pracovné prostriedky.</w:t>
      </w:r>
    </w:p>
    <w:p w14:paraId="2F271D2F" w14:textId="77777777" w:rsidR="00F65311" w:rsidRPr="00F65311" w:rsidRDefault="00F65311" w:rsidP="001B48D1">
      <w:pPr>
        <w:tabs>
          <w:tab w:val="left" w:pos="0"/>
        </w:tabs>
        <w:ind w:right="-425" w:hanging="284"/>
        <w:jc w:val="both"/>
        <w:rPr>
          <w:rFonts w:ascii="Franklin Gothic Medium" w:hAnsi="Franklin Gothic Medium"/>
          <w:i/>
          <w:sz w:val="9"/>
          <w:szCs w:val="9"/>
        </w:rPr>
      </w:pPr>
    </w:p>
    <w:p w14:paraId="34DB184B" w14:textId="6D1CE3C4" w:rsidR="001B48D1" w:rsidRPr="001F25B7" w:rsidRDefault="00F65311" w:rsidP="001B48D1">
      <w:pPr>
        <w:tabs>
          <w:tab w:val="left" w:pos="0"/>
        </w:tabs>
        <w:ind w:right="-425" w:hanging="284"/>
        <w:jc w:val="both"/>
        <w:rPr>
          <w:rFonts w:ascii="Franklin Gothic Medium" w:hAnsi="Franklin Gothic Medium"/>
          <w:i/>
          <w:sz w:val="15"/>
          <w:szCs w:val="15"/>
        </w:rPr>
      </w:pPr>
      <w:r>
        <w:rPr>
          <w:rFonts w:ascii="Franklin Gothic Medium" w:hAnsi="Franklin Gothic Medium"/>
          <w:i/>
          <w:sz w:val="15"/>
          <w:szCs w:val="15"/>
        </w:rPr>
        <w:t>VI.</w:t>
      </w:r>
      <w:r>
        <w:rPr>
          <w:rFonts w:ascii="Franklin Gothic Medium" w:hAnsi="Franklin Gothic Medium"/>
          <w:i/>
          <w:sz w:val="15"/>
          <w:szCs w:val="15"/>
        </w:rPr>
        <w:tab/>
      </w:r>
      <w:r w:rsidR="001B48D1" w:rsidRPr="001F25B7">
        <w:rPr>
          <w:rFonts w:ascii="Franklin Gothic Medium" w:hAnsi="Franklin Gothic Medium"/>
          <w:i/>
          <w:sz w:val="15"/>
          <w:szCs w:val="15"/>
        </w:rPr>
        <w:t>ZÁVEREČNÉ USTANOVENIA</w:t>
      </w:r>
    </w:p>
    <w:p w14:paraId="543FCD49" w14:textId="77777777" w:rsidR="001B48D1" w:rsidRPr="001F25B7" w:rsidRDefault="001B48D1" w:rsidP="005E0A09">
      <w:pPr>
        <w:pStyle w:val="Odsekzoznamu"/>
        <w:numPr>
          <w:ilvl w:val="0"/>
          <w:numId w:val="17"/>
        </w:numPr>
        <w:tabs>
          <w:tab w:val="left" w:pos="0"/>
        </w:tabs>
        <w:ind w:left="0" w:right="-425" w:hanging="284"/>
        <w:jc w:val="both"/>
        <w:rPr>
          <w:rFonts w:ascii="Franklin Gothic Medium" w:hAnsi="Franklin Gothic Medium"/>
          <w:sz w:val="15"/>
          <w:szCs w:val="15"/>
        </w:rPr>
      </w:pPr>
      <w:r w:rsidRPr="001F25B7">
        <w:rPr>
          <w:rFonts w:ascii="Franklin Gothic Medium" w:hAnsi="Franklin Gothic Medium"/>
          <w:sz w:val="15"/>
          <w:szCs w:val="15"/>
        </w:rPr>
        <w:t>Dodacie, platobné a ostatné podmienky tejto objednávky s výnimkou zmeny termínu dodania môžu byť menené len so súhlasom oboch zmluvných strán, a to formou písomného dodatku k objednávke, podpísaného štatutárnym orgánom objednávateľa a štatutárnym orgánom alebo oprávnenou osobou dodávateľa. Zmenu termínu dodania môžu uskutočniť  po vzájomnej dohode aj kontaktné osoby oboch zmluvných strán,  a to písomne listom alebo formou e-mailu.</w:t>
      </w:r>
    </w:p>
    <w:p w14:paraId="2EB353C5" w14:textId="77777777" w:rsidR="001B48D1" w:rsidRPr="001F25B7" w:rsidRDefault="001B48D1" w:rsidP="005E0A09">
      <w:pPr>
        <w:pStyle w:val="Odsekzoznamu"/>
        <w:numPr>
          <w:ilvl w:val="0"/>
          <w:numId w:val="17"/>
        </w:numPr>
        <w:tabs>
          <w:tab w:val="left" w:pos="0"/>
        </w:tabs>
        <w:ind w:left="0" w:right="-425" w:hanging="284"/>
        <w:jc w:val="both"/>
        <w:rPr>
          <w:rFonts w:ascii="Franklin Gothic Medium" w:hAnsi="Franklin Gothic Medium"/>
          <w:sz w:val="15"/>
          <w:szCs w:val="15"/>
        </w:rPr>
      </w:pPr>
      <w:r w:rsidRPr="001F25B7">
        <w:rPr>
          <w:rFonts w:ascii="Franklin Gothic Medium" w:hAnsi="Franklin Gothic Medium"/>
          <w:sz w:val="15"/>
          <w:szCs w:val="15"/>
        </w:rPr>
        <w:t xml:space="preserve">V prípade porušenia podmienok dohodnutých v tejto objednávke jednou zo zmluvných strán, má druhá zmluvná strana právo odstúpiť od objednávky. Oznámenie o odstúpení nadobúda účinnosť dňom jeho doručenia do sídla druhej zmluvnej strany. </w:t>
      </w:r>
    </w:p>
    <w:p w14:paraId="30A175C6" w14:textId="77777777" w:rsidR="001B48D1" w:rsidRPr="001F25B7" w:rsidRDefault="001B48D1" w:rsidP="005E0A09">
      <w:pPr>
        <w:pStyle w:val="Odsekzoznamu"/>
        <w:numPr>
          <w:ilvl w:val="0"/>
          <w:numId w:val="17"/>
        </w:numPr>
        <w:tabs>
          <w:tab w:val="left" w:pos="0"/>
        </w:tabs>
        <w:ind w:left="0" w:right="-425" w:hanging="284"/>
        <w:jc w:val="both"/>
        <w:rPr>
          <w:rFonts w:ascii="Franklin Gothic Medium" w:hAnsi="Franklin Gothic Medium"/>
          <w:sz w:val="15"/>
          <w:szCs w:val="15"/>
        </w:rPr>
      </w:pPr>
      <w:r w:rsidRPr="001F25B7">
        <w:rPr>
          <w:rFonts w:ascii="Franklin Gothic Medium" w:hAnsi="Franklin Gothic Medium"/>
          <w:sz w:val="15"/>
          <w:szCs w:val="15"/>
        </w:rPr>
        <w:t>Záväzok uskutočniť predmet objednávky zaniká, ak okolnosti, z ktorých strany zrejme vychádzali pri vzniku toho záväzku, sa do tej miery zmenili, že nemožno od zaviazanej strany rozumne požadovať, aby objednávku uskutočnila. K zániku však dochádza, len keď zaviazaná strana túto zmenu okolností oznámila bez zbytočného odkladu oprávnenej strane.</w:t>
      </w:r>
    </w:p>
    <w:p w14:paraId="3D2FF22A" w14:textId="77777777" w:rsidR="001B48D1" w:rsidRDefault="001B48D1" w:rsidP="005E0A09">
      <w:pPr>
        <w:pStyle w:val="Odsekzoznamu"/>
        <w:numPr>
          <w:ilvl w:val="0"/>
          <w:numId w:val="17"/>
        </w:numPr>
        <w:tabs>
          <w:tab w:val="left" w:pos="0"/>
        </w:tabs>
        <w:ind w:left="0" w:right="-425" w:hanging="284"/>
        <w:jc w:val="both"/>
        <w:rPr>
          <w:rFonts w:ascii="Franklin Gothic Medium" w:hAnsi="Franklin Gothic Medium"/>
          <w:sz w:val="15"/>
          <w:szCs w:val="15"/>
        </w:rPr>
      </w:pPr>
      <w:r w:rsidRPr="001F25B7">
        <w:rPr>
          <w:rFonts w:ascii="Franklin Gothic Medium" w:hAnsi="Franklin Gothic Medium"/>
          <w:sz w:val="15"/>
          <w:szCs w:val="15"/>
        </w:rPr>
        <w:t>Objednávateľ je oprávnený od Objednávky odstúpiť aj bez uvedenia dôvodu kedykoľvek do doby začatia plnenia zo strany dodávateľa. Začatie plnenia preukazuje dodávateľ.</w:t>
      </w:r>
    </w:p>
    <w:p w14:paraId="736A08CD" w14:textId="2532EC5A" w:rsidR="001B48D1" w:rsidRPr="00F12749" w:rsidRDefault="001B48D1" w:rsidP="005E0A09">
      <w:pPr>
        <w:pStyle w:val="Odsekzoznamu"/>
        <w:numPr>
          <w:ilvl w:val="0"/>
          <w:numId w:val="17"/>
        </w:numPr>
        <w:ind w:left="0" w:right="-426" w:hanging="284"/>
        <w:jc w:val="both"/>
        <w:rPr>
          <w:rFonts w:ascii="Franklin Gothic Medium" w:hAnsi="Franklin Gothic Medium"/>
          <w:bCs/>
          <w:iCs/>
          <w:color w:val="1F497D"/>
          <w:sz w:val="15"/>
          <w:szCs w:val="15"/>
          <w:lang w:eastAsia="en-US"/>
        </w:rPr>
      </w:pPr>
      <w:r w:rsidRPr="007C2FF6">
        <w:rPr>
          <w:rFonts w:ascii="Franklin Gothic Medium" w:hAnsi="Franklin Gothic Medium"/>
          <w:bCs/>
          <w:iCs/>
          <w:sz w:val="15"/>
          <w:szCs w:val="15"/>
        </w:rPr>
        <w:t>Ak v priebehu plnenia objednávky vznikne dielo v zmysle príslušných ustanovení zákona č. 185/2015 Z. z. autorský zákon znení neskorších predpisov, dodávateľ udeľuje objednávateľovi časovo, vecne a miestne neobmedzenú licenciu (súhlas) na použitie predmetu plnenia objednávky spôsobmi uvedenými v § 19 autorského zákona, pričom odplata za poskytnutie licencie je zahrnutá v cene za dodanie plnenia.</w:t>
      </w:r>
    </w:p>
    <w:p w14:paraId="35D4DC08" w14:textId="33021D9B" w:rsidR="00F75691" w:rsidRDefault="00F75691" w:rsidP="001E79DD">
      <w:pPr>
        <w:pStyle w:val="Odsekzoznamu"/>
        <w:ind w:left="0"/>
        <w:rPr>
          <w:rFonts w:ascii="Franklin Gothic Medium" w:hAnsi="Franklin Gothic Medium"/>
          <w:sz w:val="15"/>
          <w:szCs w:val="15"/>
        </w:rPr>
      </w:pPr>
    </w:p>
    <w:p w14:paraId="4C2B1CE1" w14:textId="77777777" w:rsidR="00F75691" w:rsidRPr="00F75691" w:rsidRDefault="00F75691" w:rsidP="00F75691"/>
    <w:p w14:paraId="69AB6D5A" w14:textId="77777777" w:rsidR="00F75691" w:rsidRPr="00F75691" w:rsidRDefault="00F75691" w:rsidP="00F75691"/>
    <w:p w14:paraId="36EFA7C9" w14:textId="77777777" w:rsidR="00F75691" w:rsidRPr="00F75691" w:rsidRDefault="00F75691" w:rsidP="00F75691"/>
    <w:p w14:paraId="04C6F852" w14:textId="77777777" w:rsidR="00F75691" w:rsidRPr="00F75691" w:rsidRDefault="00F75691" w:rsidP="00F75691"/>
    <w:p w14:paraId="56B05BDF" w14:textId="77777777" w:rsidR="00F75691" w:rsidRPr="00F75691" w:rsidRDefault="00F75691" w:rsidP="00F75691"/>
    <w:p w14:paraId="0615F1B1" w14:textId="77777777" w:rsidR="00F75691" w:rsidRPr="00F75691" w:rsidRDefault="00F75691" w:rsidP="00F75691"/>
    <w:p w14:paraId="15CDBD89" w14:textId="77777777" w:rsidR="00F75691" w:rsidRPr="00F75691" w:rsidRDefault="00F75691" w:rsidP="00F75691"/>
    <w:p w14:paraId="6B141586" w14:textId="77777777" w:rsidR="00F75691" w:rsidRPr="00F75691" w:rsidRDefault="00F75691" w:rsidP="00F75691"/>
    <w:p w14:paraId="6B6E6A86" w14:textId="77777777" w:rsidR="00F75691" w:rsidRPr="00F75691" w:rsidRDefault="00F75691" w:rsidP="00F75691"/>
    <w:p w14:paraId="5396E86A" w14:textId="77777777" w:rsidR="00F75691" w:rsidRPr="00F75691" w:rsidRDefault="00F75691" w:rsidP="00F75691"/>
    <w:p w14:paraId="5EFF506B" w14:textId="77777777" w:rsidR="00F75691" w:rsidRPr="00F75691" w:rsidRDefault="00F75691" w:rsidP="00F75691"/>
    <w:p w14:paraId="073E6DAD" w14:textId="77777777" w:rsidR="00F75691" w:rsidRPr="00F75691" w:rsidRDefault="00F75691" w:rsidP="00F75691"/>
    <w:p w14:paraId="4BA06ADF" w14:textId="77777777" w:rsidR="00F75691" w:rsidRPr="00F75691" w:rsidRDefault="00F75691" w:rsidP="00F75691"/>
    <w:p w14:paraId="3C35AE42" w14:textId="77777777" w:rsidR="00F75691" w:rsidRPr="00F75691" w:rsidRDefault="00F75691" w:rsidP="00F75691"/>
    <w:p w14:paraId="0A18C19F" w14:textId="77777777" w:rsidR="00F75691" w:rsidRPr="00F75691" w:rsidRDefault="00F75691" w:rsidP="00F75691"/>
    <w:p w14:paraId="16F28298" w14:textId="77777777" w:rsidR="00F75691" w:rsidRPr="00F75691" w:rsidRDefault="00F75691" w:rsidP="00F75691"/>
    <w:p w14:paraId="476663E3" w14:textId="77777777" w:rsidR="00F75691" w:rsidRPr="00F75691" w:rsidRDefault="00F75691" w:rsidP="00F75691"/>
    <w:p w14:paraId="752BD062" w14:textId="77777777" w:rsidR="00F75691" w:rsidRPr="00F75691" w:rsidRDefault="00F75691" w:rsidP="00F75691"/>
    <w:p w14:paraId="15677366" w14:textId="77777777" w:rsidR="00F75691" w:rsidRPr="00F75691" w:rsidRDefault="00F75691" w:rsidP="00F75691"/>
    <w:p w14:paraId="1A40C2A3" w14:textId="77777777" w:rsidR="00F75691" w:rsidRPr="00F75691" w:rsidRDefault="00F75691" w:rsidP="00F75691"/>
    <w:p w14:paraId="25C0DB1A" w14:textId="77777777" w:rsidR="00F75691" w:rsidRPr="00F75691" w:rsidRDefault="00F75691" w:rsidP="00F75691"/>
    <w:p w14:paraId="55889060" w14:textId="77777777" w:rsidR="00F75691" w:rsidRPr="00F75691" w:rsidRDefault="00F75691" w:rsidP="00F75691"/>
    <w:p w14:paraId="4844A382" w14:textId="73178FB5" w:rsidR="00F75691" w:rsidRDefault="00F75691" w:rsidP="00F75691"/>
    <w:p w14:paraId="69F114FA" w14:textId="77777777" w:rsidR="009F090F" w:rsidRPr="00F75691" w:rsidRDefault="009F090F" w:rsidP="00F75691">
      <w:pPr>
        <w:jc w:val="right"/>
      </w:pPr>
    </w:p>
    <w:sectPr w:rsidR="009F090F" w:rsidRPr="00F75691" w:rsidSect="0080741A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426" w:right="1133" w:bottom="567" w:left="1418" w:header="188" w:footer="5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1BD4A" w14:textId="77777777" w:rsidR="008939C2" w:rsidRDefault="008939C2">
      <w:r>
        <w:separator/>
      </w:r>
    </w:p>
  </w:endnote>
  <w:endnote w:type="continuationSeparator" w:id="0">
    <w:p w14:paraId="1C5E75EC" w14:textId="77777777" w:rsidR="008939C2" w:rsidRDefault="008939C2">
      <w:r>
        <w:continuationSeparator/>
      </w:r>
    </w:p>
  </w:endnote>
  <w:endnote w:type="continuationNotice" w:id="1">
    <w:p w14:paraId="6FBAE3D3" w14:textId="77777777" w:rsidR="008939C2" w:rsidRDefault="008939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AA195" w14:textId="77777777" w:rsidR="00026801" w:rsidRDefault="00882CA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DB69D9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5859D1B" w14:textId="77777777" w:rsidR="00026801" w:rsidRDefault="0002680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D5CF0" w14:textId="0F9F75AD" w:rsidR="00026801" w:rsidRDefault="00026801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25D1D" w14:textId="77777777" w:rsidR="008939C2" w:rsidRDefault="008939C2">
      <w:r>
        <w:separator/>
      </w:r>
    </w:p>
  </w:footnote>
  <w:footnote w:type="continuationSeparator" w:id="0">
    <w:p w14:paraId="23AB8391" w14:textId="77777777" w:rsidR="008939C2" w:rsidRDefault="008939C2">
      <w:r>
        <w:continuationSeparator/>
      </w:r>
    </w:p>
  </w:footnote>
  <w:footnote w:type="continuationNotice" w:id="1">
    <w:p w14:paraId="73EFDC51" w14:textId="77777777" w:rsidR="008939C2" w:rsidRDefault="008939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2342E" w14:textId="77777777" w:rsidR="005E0A09" w:rsidRDefault="005E0A0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CD3D3" w14:textId="2FE5100C" w:rsidR="005F06B2" w:rsidRPr="005F06B2" w:rsidRDefault="005F06B2">
    <w:pPr>
      <w:pStyle w:val="Hlavika"/>
      <w:rPr>
        <w:rFonts w:ascii="Franklin Gothic Medium" w:hAnsi="Franklin Gothic Medium"/>
        <w:sz w:val="20"/>
      </w:rPr>
    </w:pPr>
    <w:r w:rsidRPr="005F06B2">
      <w:rPr>
        <w:rFonts w:ascii="Franklin Gothic Medium" w:hAnsi="Franklin Gothic Medium"/>
        <w:sz w:val="20"/>
      </w:rPr>
      <w:t>Príloha č.1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70A8"/>
    <w:multiLevelType w:val="hybridMultilevel"/>
    <w:tmpl w:val="9D880D3E"/>
    <w:lvl w:ilvl="0" w:tplc="96A6F11E">
      <w:numFmt w:val="bullet"/>
      <w:lvlText w:val="-"/>
      <w:lvlJc w:val="left"/>
      <w:pPr>
        <w:ind w:left="720" w:hanging="360"/>
      </w:pPr>
      <w:rPr>
        <w:rFonts w:ascii="Franklin Gothic Medium" w:eastAsia="Times New Roman" w:hAnsi="Franklin Gothic Medium" w:cs="Franklin Gothic Medium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813A0"/>
    <w:multiLevelType w:val="hybridMultilevel"/>
    <w:tmpl w:val="8B607D2A"/>
    <w:lvl w:ilvl="0" w:tplc="36F2517C">
      <w:numFmt w:val="bullet"/>
      <w:lvlText w:val="-"/>
      <w:lvlJc w:val="left"/>
      <w:pPr>
        <w:ind w:left="927" w:hanging="360"/>
      </w:pPr>
      <w:rPr>
        <w:rFonts w:ascii="Franklin Gothic Medium" w:eastAsia="Times New Roman" w:hAnsi="Franklin Gothic Medium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D1C0A59"/>
    <w:multiLevelType w:val="hybridMultilevel"/>
    <w:tmpl w:val="4D1C98D4"/>
    <w:lvl w:ilvl="0" w:tplc="180A9126">
      <w:start w:val="1"/>
      <w:numFmt w:val="bullet"/>
      <w:lvlText w:val=""/>
      <w:lvlJc w:val="left"/>
      <w:pPr>
        <w:tabs>
          <w:tab w:val="num" w:pos="3600"/>
        </w:tabs>
        <w:ind w:left="3600" w:hanging="3487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82DCB"/>
    <w:multiLevelType w:val="hybridMultilevel"/>
    <w:tmpl w:val="58BA4FB2"/>
    <w:lvl w:ilvl="0" w:tplc="041B000F">
      <w:start w:val="1"/>
      <w:numFmt w:val="decimal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07023EB"/>
    <w:multiLevelType w:val="hybridMultilevel"/>
    <w:tmpl w:val="75B4D77A"/>
    <w:lvl w:ilvl="0" w:tplc="8898A55E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211D08E2"/>
    <w:multiLevelType w:val="hybridMultilevel"/>
    <w:tmpl w:val="1E90D76C"/>
    <w:lvl w:ilvl="0" w:tplc="565A2650">
      <w:numFmt w:val="bullet"/>
      <w:lvlText w:val="-"/>
      <w:lvlJc w:val="left"/>
      <w:pPr>
        <w:ind w:left="927" w:hanging="360"/>
      </w:pPr>
      <w:rPr>
        <w:rFonts w:ascii="Franklin Gothic Medium" w:eastAsia="Times New Roman" w:hAnsi="Franklin Gothic Medium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C4D37A6"/>
    <w:multiLevelType w:val="hybridMultilevel"/>
    <w:tmpl w:val="4F9C6CA6"/>
    <w:lvl w:ilvl="0" w:tplc="B1128384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11C4A"/>
    <w:multiLevelType w:val="hybridMultilevel"/>
    <w:tmpl w:val="E9645F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8628D"/>
    <w:multiLevelType w:val="hybridMultilevel"/>
    <w:tmpl w:val="9CF29CC8"/>
    <w:lvl w:ilvl="0" w:tplc="0A32875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01B09C6"/>
    <w:multiLevelType w:val="hybridMultilevel"/>
    <w:tmpl w:val="056A198C"/>
    <w:lvl w:ilvl="0" w:tplc="923CAC58">
      <w:start w:val="1"/>
      <w:numFmt w:val="decimal"/>
      <w:lvlText w:val="%1."/>
      <w:lvlJc w:val="left"/>
      <w:pPr>
        <w:ind w:left="720" w:hanging="360"/>
      </w:pPr>
      <w:rPr>
        <w:color w:val="auto"/>
        <w:sz w:val="15"/>
        <w:szCs w:val="15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3329F"/>
    <w:multiLevelType w:val="hybridMultilevel"/>
    <w:tmpl w:val="137CBC90"/>
    <w:lvl w:ilvl="0" w:tplc="91528A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57BA5"/>
    <w:multiLevelType w:val="hybridMultilevel"/>
    <w:tmpl w:val="836402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F02B7"/>
    <w:multiLevelType w:val="hybridMultilevel"/>
    <w:tmpl w:val="F68CE4FA"/>
    <w:lvl w:ilvl="0" w:tplc="77324784">
      <w:numFmt w:val="bullet"/>
      <w:lvlText w:val="-"/>
      <w:lvlJc w:val="left"/>
      <w:pPr>
        <w:ind w:left="927" w:hanging="360"/>
      </w:pPr>
      <w:rPr>
        <w:rFonts w:ascii="Franklin Gothic Medium" w:eastAsia="Times New Roman" w:hAnsi="Franklin Gothic Medium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AB17E95"/>
    <w:multiLevelType w:val="hybridMultilevel"/>
    <w:tmpl w:val="E8F6EA22"/>
    <w:lvl w:ilvl="0" w:tplc="5A04A11A">
      <w:numFmt w:val="bullet"/>
      <w:lvlText w:val="-"/>
      <w:lvlJc w:val="left"/>
      <w:pPr>
        <w:ind w:left="720" w:hanging="360"/>
      </w:pPr>
      <w:rPr>
        <w:rFonts w:ascii="Franklin Gothic Medium" w:eastAsia="Times New Roman" w:hAnsi="Franklin Gothic Medium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859B8"/>
    <w:multiLevelType w:val="hybridMultilevel"/>
    <w:tmpl w:val="C36CB2AC"/>
    <w:lvl w:ilvl="0" w:tplc="A1E2E42A">
      <w:numFmt w:val="bullet"/>
      <w:lvlText w:val="-"/>
      <w:lvlJc w:val="left"/>
      <w:pPr>
        <w:ind w:left="927" w:hanging="360"/>
      </w:pPr>
      <w:rPr>
        <w:rFonts w:ascii="Franklin Gothic Medium" w:eastAsia="Times New Roman" w:hAnsi="Franklin Gothic Medium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3CD0BC3"/>
    <w:multiLevelType w:val="hybridMultilevel"/>
    <w:tmpl w:val="790E9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57E1E"/>
    <w:multiLevelType w:val="hybridMultilevel"/>
    <w:tmpl w:val="FFF639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3"/>
  </w:num>
  <w:num w:numId="5">
    <w:abstractNumId w:val="11"/>
  </w:num>
  <w:num w:numId="6">
    <w:abstractNumId w:val="16"/>
  </w:num>
  <w:num w:numId="7">
    <w:abstractNumId w:val="6"/>
  </w:num>
  <w:num w:numId="8">
    <w:abstractNumId w:val="9"/>
  </w:num>
  <w:num w:numId="9">
    <w:abstractNumId w:val="5"/>
  </w:num>
  <w:num w:numId="10">
    <w:abstractNumId w:val="14"/>
  </w:num>
  <w:num w:numId="11">
    <w:abstractNumId w:val="0"/>
  </w:num>
  <w:num w:numId="12">
    <w:abstractNumId w:val="1"/>
  </w:num>
  <w:num w:numId="13">
    <w:abstractNumId w:val="12"/>
  </w:num>
  <w:num w:numId="14">
    <w:abstractNumId w:val="15"/>
  </w:num>
  <w:num w:numId="15">
    <w:abstractNumId w:val="7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CC7"/>
    <w:rsid w:val="000202E7"/>
    <w:rsid w:val="00026801"/>
    <w:rsid w:val="00031205"/>
    <w:rsid w:val="00031233"/>
    <w:rsid w:val="000461F7"/>
    <w:rsid w:val="00051441"/>
    <w:rsid w:val="00051DE7"/>
    <w:rsid w:val="0009155D"/>
    <w:rsid w:val="000A737A"/>
    <w:rsid w:val="000C0B16"/>
    <w:rsid w:val="000C46FA"/>
    <w:rsid w:val="000C478C"/>
    <w:rsid w:val="000D007F"/>
    <w:rsid w:val="000D1014"/>
    <w:rsid w:val="000D14D5"/>
    <w:rsid w:val="000D439B"/>
    <w:rsid w:val="000E37A8"/>
    <w:rsid w:val="000E7B89"/>
    <w:rsid w:val="00102D65"/>
    <w:rsid w:val="001103C5"/>
    <w:rsid w:val="001129D1"/>
    <w:rsid w:val="001211EA"/>
    <w:rsid w:val="00125129"/>
    <w:rsid w:val="00131CE4"/>
    <w:rsid w:val="001455EE"/>
    <w:rsid w:val="00150D5E"/>
    <w:rsid w:val="00150F0B"/>
    <w:rsid w:val="00151153"/>
    <w:rsid w:val="001530BE"/>
    <w:rsid w:val="001577C5"/>
    <w:rsid w:val="00157DCC"/>
    <w:rsid w:val="00174AF2"/>
    <w:rsid w:val="00183EF0"/>
    <w:rsid w:val="001873CE"/>
    <w:rsid w:val="0019208E"/>
    <w:rsid w:val="001A10EF"/>
    <w:rsid w:val="001A1C06"/>
    <w:rsid w:val="001A5A76"/>
    <w:rsid w:val="001B48D1"/>
    <w:rsid w:val="001D0ED4"/>
    <w:rsid w:val="001D6795"/>
    <w:rsid w:val="001E6A94"/>
    <w:rsid w:val="001E79DD"/>
    <w:rsid w:val="001F3AD5"/>
    <w:rsid w:val="00211F7F"/>
    <w:rsid w:val="0021498B"/>
    <w:rsid w:val="00225D8A"/>
    <w:rsid w:val="0022676F"/>
    <w:rsid w:val="00230DE9"/>
    <w:rsid w:val="0024073E"/>
    <w:rsid w:val="00245D7E"/>
    <w:rsid w:val="00267375"/>
    <w:rsid w:val="0029023D"/>
    <w:rsid w:val="002A4076"/>
    <w:rsid w:val="002C0D64"/>
    <w:rsid w:val="002D1A5E"/>
    <w:rsid w:val="002E06B1"/>
    <w:rsid w:val="002E1EF8"/>
    <w:rsid w:val="002E24CD"/>
    <w:rsid w:val="002F1308"/>
    <w:rsid w:val="002F538F"/>
    <w:rsid w:val="002F712D"/>
    <w:rsid w:val="002F7F30"/>
    <w:rsid w:val="00304A79"/>
    <w:rsid w:val="003241C3"/>
    <w:rsid w:val="003318FD"/>
    <w:rsid w:val="0033768D"/>
    <w:rsid w:val="00355A25"/>
    <w:rsid w:val="00362EF8"/>
    <w:rsid w:val="00371A9C"/>
    <w:rsid w:val="00375281"/>
    <w:rsid w:val="00386E5E"/>
    <w:rsid w:val="003926F5"/>
    <w:rsid w:val="003A01F3"/>
    <w:rsid w:val="003A2D45"/>
    <w:rsid w:val="003A69BC"/>
    <w:rsid w:val="003A741D"/>
    <w:rsid w:val="003B5284"/>
    <w:rsid w:val="003B7965"/>
    <w:rsid w:val="003C1395"/>
    <w:rsid w:val="003C228D"/>
    <w:rsid w:val="003C263F"/>
    <w:rsid w:val="003C3EFE"/>
    <w:rsid w:val="003E0CAC"/>
    <w:rsid w:val="003E6D89"/>
    <w:rsid w:val="003F0D6D"/>
    <w:rsid w:val="003F731C"/>
    <w:rsid w:val="003F7FC3"/>
    <w:rsid w:val="004102EF"/>
    <w:rsid w:val="00416A71"/>
    <w:rsid w:val="00420AC1"/>
    <w:rsid w:val="0044354E"/>
    <w:rsid w:val="00443627"/>
    <w:rsid w:val="00446090"/>
    <w:rsid w:val="00450028"/>
    <w:rsid w:val="00450AFD"/>
    <w:rsid w:val="00452D7A"/>
    <w:rsid w:val="00460BCC"/>
    <w:rsid w:val="00466C23"/>
    <w:rsid w:val="00471FC2"/>
    <w:rsid w:val="00476712"/>
    <w:rsid w:val="00483121"/>
    <w:rsid w:val="00492DED"/>
    <w:rsid w:val="00494129"/>
    <w:rsid w:val="004B1050"/>
    <w:rsid w:val="004B304E"/>
    <w:rsid w:val="004C325D"/>
    <w:rsid w:val="004C5A89"/>
    <w:rsid w:val="004E06EB"/>
    <w:rsid w:val="004E31F5"/>
    <w:rsid w:val="004F5A04"/>
    <w:rsid w:val="00501334"/>
    <w:rsid w:val="00507A05"/>
    <w:rsid w:val="00522EB3"/>
    <w:rsid w:val="00523EE4"/>
    <w:rsid w:val="00562947"/>
    <w:rsid w:val="005651FF"/>
    <w:rsid w:val="0057437B"/>
    <w:rsid w:val="00582F8E"/>
    <w:rsid w:val="005E0A09"/>
    <w:rsid w:val="005E6E03"/>
    <w:rsid w:val="005F06B2"/>
    <w:rsid w:val="0061220E"/>
    <w:rsid w:val="00612554"/>
    <w:rsid w:val="0061704C"/>
    <w:rsid w:val="00617F35"/>
    <w:rsid w:val="0063756E"/>
    <w:rsid w:val="006417A9"/>
    <w:rsid w:val="00651229"/>
    <w:rsid w:val="00660996"/>
    <w:rsid w:val="00661818"/>
    <w:rsid w:val="00672495"/>
    <w:rsid w:val="00673B5E"/>
    <w:rsid w:val="00674C39"/>
    <w:rsid w:val="00683396"/>
    <w:rsid w:val="00694686"/>
    <w:rsid w:val="00696F19"/>
    <w:rsid w:val="006A2F0E"/>
    <w:rsid w:val="006B378C"/>
    <w:rsid w:val="006C5C83"/>
    <w:rsid w:val="006D5AFC"/>
    <w:rsid w:val="006D688D"/>
    <w:rsid w:val="006E19DD"/>
    <w:rsid w:val="006E4FDB"/>
    <w:rsid w:val="00700384"/>
    <w:rsid w:val="007054AA"/>
    <w:rsid w:val="00720586"/>
    <w:rsid w:val="007302C7"/>
    <w:rsid w:val="007402AF"/>
    <w:rsid w:val="007424E8"/>
    <w:rsid w:val="00751394"/>
    <w:rsid w:val="0075461A"/>
    <w:rsid w:val="00762EC0"/>
    <w:rsid w:val="00785424"/>
    <w:rsid w:val="00786047"/>
    <w:rsid w:val="00794F34"/>
    <w:rsid w:val="00795037"/>
    <w:rsid w:val="007953C3"/>
    <w:rsid w:val="007A3D9D"/>
    <w:rsid w:val="007A6675"/>
    <w:rsid w:val="007B07BC"/>
    <w:rsid w:val="007B6E26"/>
    <w:rsid w:val="007B7DB2"/>
    <w:rsid w:val="007C3678"/>
    <w:rsid w:val="007E1A85"/>
    <w:rsid w:val="007E4DEC"/>
    <w:rsid w:val="007E5101"/>
    <w:rsid w:val="007F279C"/>
    <w:rsid w:val="007F6FFB"/>
    <w:rsid w:val="008029B0"/>
    <w:rsid w:val="008073E2"/>
    <w:rsid w:val="0080741A"/>
    <w:rsid w:val="0081040B"/>
    <w:rsid w:val="00811075"/>
    <w:rsid w:val="008134E7"/>
    <w:rsid w:val="008154AE"/>
    <w:rsid w:val="00821AFF"/>
    <w:rsid w:val="00821EE0"/>
    <w:rsid w:val="008353BC"/>
    <w:rsid w:val="00837B3F"/>
    <w:rsid w:val="008438A7"/>
    <w:rsid w:val="0085039C"/>
    <w:rsid w:val="008524EA"/>
    <w:rsid w:val="008632A5"/>
    <w:rsid w:val="008656A7"/>
    <w:rsid w:val="00882CA3"/>
    <w:rsid w:val="008939C2"/>
    <w:rsid w:val="0089700E"/>
    <w:rsid w:val="008A0036"/>
    <w:rsid w:val="008A01A5"/>
    <w:rsid w:val="008B6009"/>
    <w:rsid w:val="008B71C5"/>
    <w:rsid w:val="008C0F61"/>
    <w:rsid w:val="008E27B8"/>
    <w:rsid w:val="008F56E1"/>
    <w:rsid w:val="00904C91"/>
    <w:rsid w:val="009050BB"/>
    <w:rsid w:val="009158B0"/>
    <w:rsid w:val="00915FFA"/>
    <w:rsid w:val="0092419F"/>
    <w:rsid w:val="00935224"/>
    <w:rsid w:val="00941B70"/>
    <w:rsid w:val="00942C09"/>
    <w:rsid w:val="00972334"/>
    <w:rsid w:val="0097530F"/>
    <w:rsid w:val="00982AED"/>
    <w:rsid w:val="00986486"/>
    <w:rsid w:val="009A3301"/>
    <w:rsid w:val="009A4956"/>
    <w:rsid w:val="009B130F"/>
    <w:rsid w:val="009B6F55"/>
    <w:rsid w:val="009C2692"/>
    <w:rsid w:val="009D45EF"/>
    <w:rsid w:val="009E2A95"/>
    <w:rsid w:val="009F090F"/>
    <w:rsid w:val="00A103A1"/>
    <w:rsid w:val="00A2403C"/>
    <w:rsid w:val="00A34902"/>
    <w:rsid w:val="00A361FC"/>
    <w:rsid w:val="00A509D9"/>
    <w:rsid w:val="00A50A58"/>
    <w:rsid w:val="00A573BD"/>
    <w:rsid w:val="00A675F4"/>
    <w:rsid w:val="00A70F6D"/>
    <w:rsid w:val="00A70F7A"/>
    <w:rsid w:val="00A722D5"/>
    <w:rsid w:val="00A74DE1"/>
    <w:rsid w:val="00A75CA9"/>
    <w:rsid w:val="00A8291D"/>
    <w:rsid w:val="00A85AE5"/>
    <w:rsid w:val="00A906CE"/>
    <w:rsid w:val="00AA03B8"/>
    <w:rsid w:val="00AA61B2"/>
    <w:rsid w:val="00AC1F4C"/>
    <w:rsid w:val="00AE6828"/>
    <w:rsid w:val="00B06AA0"/>
    <w:rsid w:val="00B07A94"/>
    <w:rsid w:val="00B12A9F"/>
    <w:rsid w:val="00B14CAD"/>
    <w:rsid w:val="00B23E2B"/>
    <w:rsid w:val="00B24305"/>
    <w:rsid w:val="00B30F65"/>
    <w:rsid w:val="00B32C9D"/>
    <w:rsid w:val="00B36ECB"/>
    <w:rsid w:val="00B82054"/>
    <w:rsid w:val="00B95528"/>
    <w:rsid w:val="00BA0739"/>
    <w:rsid w:val="00BA3544"/>
    <w:rsid w:val="00BA480E"/>
    <w:rsid w:val="00BA798A"/>
    <w:rsid w:val="00BA7E0B"/>
    <w:rsid w:val="00BA7E96"/>
    <w:rsid w:val="00BC3AC2"/>
    <w:rsid w:val="00BD5485"/>
    <w:rsid w:val="00BD5F8A"/>
    <w:rsid w:val="00BE2AD3"/>
    <w:rsid w:val="00BE422B"/>
    <w:rsid w:val="00C34E24"/>
    <w:rsid w:val="00C363CD"/>
    <w:rsid w:val="00C51716"/>
    <w:rsid w:val="00C66B5C"/>
    <w:rsid w:val="00C67DF8"/>
    <w:rsid w:val="00C75BAF"/>
    <w:rsid w:val="00C87E61"/>
    <w:rsid w:val="00C94560"/>
    <w:rsid w:val="00C96553"/>
    <w:rsid w:val="00CB0DBE"/>
    <w:rsid w:val="00CB0FEA"/>
    <w:rsid w:val="00CC77D5"/>
    <w:rsid w:val="00CD482C"/>
    <w:rsid w:val="00CD7FFA"/>
    <w:rsid w:val="00CE33D0"/>
    <w:rsid w:val="00CE544F"/>
    <w:rsid w:val="00CF17BD"/>
    <w:rsid w:val="00D027E7"/>
    <w:rsid w:val="00D06652"/>
    <w:rsid w:val="00D13E06"/>
    <w:rsid w:val="00D14F5B"/>
    <w:rsid w:val="00D1716B"/>
    <w:rsid w:val="00D22772"/>
    <w:rsid w:val="00D27FB7"/>
    <w:rsid w:val="00D31971"/>
    <w:rsid w:val="00D46054"/>
    <w:rsid w:val="00D503DA"/>
    <w:rsid w:val="00D57D83"/>
    <w:rsid w:val="00D67698"/>
    <w:rsid w:val="00D756BB"/>
    <w:rsid w:val="00D7752F"/>
    <w:rsid w:val="00D8742D"/>
    <w:rsid w:val="00D94F94"/>
    <w:rsid w:val="00DA5705"/>
    <w:rsid w:val="00DB4243"/>
    <w:rsid w:val="00DB69D9"/>
    <w:rsid w:val="00DE4797"/>
    <w:rsid w:val="00DF7126"/>
    <w:rsid w:val="00E00AD9"/>
    <w:rsid w:val="00E06724"/>
    <w:rsid w:val="00E3600F"/>
    <w:rsid w:val="00E40583"/>
    <w:rsid w:val="00E52742"/>
    <w:rsid w:val="00E527EE"/>
    <w:rsid w:val="00E54B90"/>
    <w:rsid w:val="00E61021"/>
    <w:rsid w:val="00E67909"/>
    <w:rsid w:val="00E73480"/>
    <w:rsid w:val="00E76AD6"/>
    <w:rsid w:val="00E81176"/>
    <w:rsid w:val="00E95DD7"/>
    <w:rsid w:val="00E97EF1"/>
    <w:rsid w:val="00EA1FB0"/>
    <w:rsid w:val="00EA4841"/>
    <w:rsid w:val="00EA6583"/>
    <w:rsid w:val="00EC2F2E"/>
    <w:rsid w:val="00EE0926"/>
    <w:rsid w:val="00EE2975"/>
    <w:rsid w:val="00EF4048"/>
    <w:rsid w:val="00F12749"/>
    <w:rsid w:val="00F1672B"/>
    <w:rsid w:val="00F20D73"/>
    <w:rsid w:val="00F24A67"/>
    <w:rsid w:val="00F264B3"/>
    <w:rsid w:val="00F32CC7"/>
    <w:rsid w:val="00F36DF9"/>
    <w:rsid w:val="00F378FE"/>
    <w:rsid w:val="00F40036"/>
    <w:rsid w:val="00F46CB6"/>
    <w:rsid w:val="00F5556E"/>
    <w:rsid w:val="00F6439E"/>
    <w:rsid w:val="00F65311"/>
    <w:rsid w:val="00F6746C"/>
    <w:rsid w:val="00F75691"/>
    <w:rsid w:val="00F777A0"/>
    <w:rsid w:val="00F81339"/>
    <w:rsid w:val="00F830E7"/>
    <w:rsid w:val="00FA4DB2"/>
    <w:rsid w:val="00FB11FB"/>
    <w:rsid w:val="00FB7CB5"/>
    <w:rsid w:val="00FC25E2"/>
    <w:rsid w:val="00FD6624"/>
    <w:rsid w:val="00FF11DD"/>
    <w:rsid w:val="00FF28F1"/>
    <w:rsid w:val="00FF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9C9B2E"/>
  <w15:docId w15:val="{FCA7CCB0-99AF-42C4-97EF-2A65A149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26801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026801"/>
    <w:pPr>
      <w:keepNext/>
      <w:jc w:val="center"/>
      <w:outlineLvl w:val="0"/>
    </w:pPr>
    <w:rPr>
      <w:rFonts w:ascii="Tahoma" w:hAnsi="Tahoma" w:cs="Tahoma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ocked/>
    <w:rsid w:val="00026801"/>
    <w:rPr>
      <w:rFonts w:ascii="Cambria" w:hAnsi="Cambria" w:cs="Times New Roman"/>
      <w:b/>
      <w:bCs/>
      <w:kern w:val="32"/>
      <w:sz w:val="32"/>
      <w:szCs w:val="32"/>
      <w:lang w:eastAsia="cs-CZ"/>
    </w:rPr>
  </w:style>
  <w:style w:type="paragraph" w:styleId="Hlavika">
    <w:name w:val="header"/>
    <w:basedOn w:val="Normlny"/>
    <w:semiHidden/>
    <w:rsid w:val="000268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semiHidden/>
    <w:locked/>
    <w:rsid w:val="00026801"/>
    <w:rPr>
      <w:rFonts w:cs="Times New Roman"/>
      <w:sz w:val="24"/>
      <w:szCs w:val="24"/>
      <w:lang w:eastAsia="cs-CZ"/>
    </w:rPr>
  </w:style>
  <w:style w:type="paragraph" w:styleId="Pta">
    <w:name w:val="footer"/>
    <w:basedOn w:val="Normlny"/>
    <w:semiHidden/>
    <w:rsid w:val="00026801"/>
    <w:pPr>
      <w:tabs>
        <w:tab w:val="center" w:pos="4536"/>
        <w:tab w:val="right" w:pos="9072"/>
      </w:tabs>
    </w:pPr>
  </w:style>
  <w:style w:type="character" w:customStyle="1" w:styleId="PtaChar">
    <w:name w:val="Päta Char"/>
    <w:semiHidden/>
    <w:locked/>
    <w:rsid w:val="00026801"/>
    <w:rPr>
      <w:rFonts w:cs="Times New Roman"/>
      <w:sz w:val="24"/>
      <w:szCs w:val="24"/>
      <w:lang w:eastAsia="cs-CZ"/>
    </w:rPr>
  </w:style>
  <w:style w:type="character" w:styleId="slostrany">
    <w:name w:val="page number"/>
    <w:semiHidden/>
    <w:rsid w:val="00026801"/>
    <w:rPr>
      <w:rFonts w:cs="Times New Roman"/>
    </w:rPr>
  </w:style>
  <w:style w:type="paragraph" w:styleId="Textbubliny">
    <w:name w:val="Balloon Text"/>
    <w:basedOn w:val="Normlny"/>
    <w:semiHidden/>
    <w:rsid w:val="000268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locked/>
    <w:rsid w:val="00026801"/>
    <w:rPr>
      <w:rFonts w:cs="Times New Roman"/>
      <w:sz w:val="2"/>
      <w:lang w:eastAsia="cs-CZ"/>
    </w:rPr>
  </w:style>
  <w:style w:type="character" w:styleId="Hypertextovprepojenie">
    <w:name w:val="Hyperlink"/>
    <w:semiHidden/>
    <w:rsid w:val="00026801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3E6D89"/>
    <w:rPr>
      <w:color w:val="800080"/>
      <w:u w:val="single"/>
    </w:rPr>
  </w:style>
  <w:style w:type="paragraph" w:styleId="Odsekzoznamu">
    <w:name w:val="List Paragraph"/>
    <w:basedOn w:val="Normlny"/>
    <w:uiPriority w:val="34"/>
    <w:qFormat/>
    <w:rsid w:val="005651FF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1A10E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10E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1A10EF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10E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A10EF"/>
    <w:rPr>
      <w:b/>
      <w:bCs/>
      <w:lang w:eastAsia="cs-CZ"/>
    </w:rPr>
  </w:style>
  <w:style w:type="character" w:customStyle="1" w:styleId="apple-converted-space">
    <w:name w:val="apple-converted-space"/>
    <w:rsid w:val="00FF11DD"/>
  </w:style>
  <w:style w:type="character" w:customStyle="1" w:styleId="object">
    <w:name w:val="object"/>
    <w:rsid w:val="00FF11DD"/>
  </w:style>
  <w:style w:type="paragraph" w:styleId="Bezriadkovania">
    <w:name w:val="No Spacing"/>
    <w:uiPriority w:val="1"/>
    <w:qFormat/>
    <w:rsid w:val="00BA3544"/>
    <w:rPr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F46CB6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vvb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raca\VO\Preh&#318;ady%20v%20roku%202017\Objedn&#225;vka_27.7.2017.dot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59B28-0F6B-4463-ADDF-012593FA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Objednávka_27.7.2017</Template>
  <TotalTime>14</TotalTime>
  <Pages>2</Pages>
  <Words>1955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(Tu kliknite a píšte adresu prijímateľa)</vt:lpstr>
    </vt:vector>
  </TitlesOfParts>
  <Company>VVB</Company>
  <LinksUpToDate>false</LinksUpToDate>
  <CharactersWithSpaces>13856</CharactersWithSpaces>
  <SharedDoc>false</SharedDoc>
  <HLinks>
    <vt:vector size="12" baseType="variant">
      <vt:variant>
        <vt:i4>262197</vt:i4>
      </vt:variant>
      <vt:variant>
        <vt:i4>0</vt:i4>
      </vt:variant>
      <vt:variant>
        <vt:i4>0</vt:i4>
      </vt:variant>
      <vt:variant>
        <vt:i4>5</vt:i4>
      </vt:variant>
      <vt:variant>
        <vt:lpwstr>mailto:faktury@vvb.sk</vt:lpwstr>
      </vt:variant>
      <vt:variant>
        <vt:lpwstr/>
      </vt:variant>
      <vt:variant>
        <vt:i4>6488163</vt:i4>
      </vt:variant>
      <vt:variant>
        <vt:i4>0</vt:i4>
      </vt:variant>
      <vt:variant>
        <vt:i4>0</vt:i4>
      </vt:variant>
      <vt:variant>
        <vt:i4>5</vt:i4>
      </vt:variant>
      <vt:variant>
        <vt:lpwstr>http://www.vvb.sk/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(Tu kliknite a píšte adresu prijímateľa)</dc:title>
  <dc:subject/>
  <dc:creator>Hubková Aneta</dc:creator>
  <cp:keywords/>
  <cp:lastModifiedBy>Koreň Peter</cp:lastModifiedBy>
  <cp:revision>3</cp:revision>
  <cp:lastPrinted>2020-11-04T08:43:00Z</cp:lastPrinted>
  <dcterms:created xsi:type="dcterms:W3CDTF">2021-06-01T12:53:00Z</dcterms:created>
  <dcterms:modified xsi:type="dcterms:W3CDTF">2025-11-17T14:55:00Z</dcterms:modified>
</cp:coreProperties>
</file>